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7B554" w14:textId="7ADB60B6" w:rsidR="00930812" w:rsidRPr="00443A7A" w:rsidRDefault="00930812" w:rsidP="008673C2">
      <w:pPr>
        <w:tabs>
          <w:tab w:val="center" w:pos="4536"/>
          <w:tab w:val="right" w:pos="9639"/>
        </w:tabs>
        <w:spacing w:before="0" w:beforeAutospacing="0" w:after="0" w:afterAutospacing="0"/>
        <w:ind w:rightChars="1" w:right="2"/>
        <w:rPr>
          <w:rFonts w:ascii="Arial" w:eastAsiaTheme="minorEastAsia" w:hAnsi="Arial" w:cs="Arial"/>
          <w:b/>
          <w:bCs/>
          <w:szCs w:val="24"/>
        </w:rPr>
      </w:pPr>
      <w:bookmarkStart w:id="0" w:name="_Hlk145670493"/>
      <w:bookmarkStart w:id="1" w:name="_Hlk117841894"/>
      <w:r w:rsidRPr="007134B4">
        <w:rPr>
          <w:rFonts w:ascii="Arial" w:hAnsi="Arial" w:cs="Arial"/>
          <w:b/>
          <w:bCs/>
          <w:szCs w:val="24"/>
        </w:rPr>
        <w:t>3GPP TSG RAN WG1 #12</w:t>
      </w:r>
      <w:r w:rsidR="00EB3640">
        <w:rPr>
          <w:rFonts w:ascii="Arial" w:eastAsia="等线" w:hAnsi="Arial" w:cs="Arial" w:hint="eastAsia"/>
          <w:b/>
          <w:bCs/>
          <w:szCs w:val="24"/>
        </w:rPr>
        <w:t>3</w:t>
      </w:r>
      <w:r w:rsidRPr="007134B4">
        <w:rPr>
          <w:rFonts w:ascii="Arial" w:hAnsi="Arial" w:cs="Arial"/>
          <w:b/>
          <w:bCs/>
          <w:szCs w:val="24"/>
        </w:rPr>
        <w:tab/>
      </w:r>
      <w:r w:rsidRPr="007134B4">
        <w:rPr>
          <w:rFonts w:ascii="Arial" w:hAnsi="Arial" w:cs="Arial"/>
          <w:b/>
          <w:bCs/>
          <w:szCs w:val="24"/>
        </w:rPr>
        <w:tab/>
        <w:t>R1-25</w:t>
      </w:r>
      <w:r w:rsidR="00D00D1F">
        <w:rPr>
          <w:rFonts w:ascii="Arial" w:eastAsiaTheme="minorEastAsia" w:hAnsi="Arial" w:cs="Arial" w:hint="eastAsia"/>
          <w:b/>
          <w:bCs/>
          <w:szCs w:val="24"/>
        </w:rPr>
        <w:t>0</w:t>
      </w:r>
      <w:r w:rsidR="00E776EC">
        <w:rPr>
          <w:rFonts w:ascii="Arial" w:eastAsiaTheme="minorEastAsia" w:hAnsi="Arial" w:cs="Arial" w:hint="eastAsia"/>
          <w:b/>
          <w:bCs/>
          <w:szCs w:val="24"/>
        </w:rPr>
        <w:t>8931</w:t>
      </w:r>
    </w:p>
    <w:p w14:paraId="1093BD22" w14:textId="69E03BFC" w:rsidR="00930812" w:rsidRPr="007134B4" w:rsidRDefault="00EB3640" w:rsidP="008673C2">
      <w:pPr>
        <w:tabs>
          <w:tab w:val="center" w:pos="4536"/>
          <w:tab w:val="right" w:pos="8222"/>
          <w:tab w:val="right" w:pos="9072"/>
        </w:tabs>
        <w:spacing w:before="0" w:beforeAutospacing="0" w:afterLines="100" w:after="326" w:afterAutospacing="0"/>
        <w:rPr>
          <w:rFonts w:ascii="Arial" w:eastAsiaTheme="minorEastAsia" w:hAnsi="Arial" w:cs="Arial"/>
          <w:b/>
          <w:bCs/>
          <w:szCs w:val="24"/>
        </w:rPr>
      </w:pPr>
      <w:r>
        <w:rPr>
          <w:rFonts w:ascii="Arial" w:eastAsiaTheme="minorEastAsia" w:hAnsi="Arial" w:cs="Arial" w:hint="eastAsia"/>
          <w:b/>
          <w:bCs/>
          <w:szCs w:val="24"/>
        </w:rPr>
        <w:t>Dallas</w:t>
      </w:r>
      <w:r w:rsidR="00930812" w:rsidRPr="007134B4">
        <w:rPr>
          <w:rFonts w:ascii="Arial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</w:rPr>
        <w:t>USA</w:t>
      </w:r>
      <w:r w:rsidR="00930812" w:rsidRPr="007134B4">
        <w:rPr>
          <w:rFonts w:ascii="Arial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</w:rPr>
        <w:t>Nov</w:t>
      </w:r>
      <w:r w:rsidR="00930812" w:rsidRPr="007134B4">
        <w:rPr>
          <w:rFonts w:ascii="Arial" w:hAnsi="Arial" w:cs="Arial"/>
          <w:b/>
          <w:bCs/>
          <w:szCs w:val="24"/>
        </w:rPr>
        <w:t xml:space="preserve"> </w:t>
      </w:r>
      <w:r w:rsidR="004753AA">
        <w:rPr>
          <w:rFonts w:ascii="Arial" w:eastAsia="等线" w:hAnsi="Arial" w:cs="Arial" w:hint="eastAsia"/>
          <w:b/>
          <w:bCs/>
          <w:szCs w:val="24"/>
        </w:rPr>
        <w:t>1</w:t>
      </w:r>
      <w:r>
        <w:rPr>
          <w:rFonts w:ascii="Arial" w:eastAsia="等线" w:hAnsi="Arial" w:cs="Arial" w:hint="eastAsia"/>
          <w:b/>
          <w:bCs/>
          <w:szCs w:val="24"/>
        </w:rPr>
        <w:t>7</w:t>
      </w:r>
      <w:r w:rsidR="00930812" w:rsidRPr="007134B4">
        <w:rPr>
          <w:rFonts w:ascii="Arial" w:eastAsia="Malgun Gothic" w:hAnsi="Arial" w:cs="Arial"/>
          <w:b/>
          <w:bCs/>
          <w:szCs w:val="24"/>
          <w:vertAlign w:val="superscript"/>
          <w:lang w:eastAsia="ko-KR"/>
        </w:rPr>
        <w:t>th</w:t>
      </w:r>
      <w:r w:rsidR="00930812" w:rsidRPr="007134B4">
        <w:rPr>
          <w:rFonts w:ascii="Arial" w:eastAsia="MS Mincho" w:hAnsi="Arial" w:cs="Arial"/>
          <w:b/>
          <w:bCs/>
          <w:szCs w:val="24"/>
          <w:lang w:eastAsia="ja-JP"/>
        </w:rPr>
        <w:t xml:space="preserve"> </w:t>
      </w:r>
      <w:r w:rsidR="00930812" w:rsidRPr="007134B4">
        <w:rPr>
          <w:rFonts w:ascii="Arial" w:hAnsi="Arial" w:cs="Arial"/>
          <w:b/>
          <w:bCs/>
          <w:szCs w:val="24"/>
        </w:rPr>
        <w:t xml:space="preserve">– </w:t>
      </w:r>
      <w:r>
        <w:rPr>
          <w:rFonts w:ascii="Arial" w:eastAsiaTheme="minorEastAsia" w:hAnsi="Arial" w:cs="Arial" w:hint="eastAsia"/>
          <w:b/>
          <w:bCs/>
          <w:szCs w:val="24"/>
        </w:rPr>
        <w:t>21</w:t>
      </w:r>
      <w:r>
        <w:rPr>
          <w:rFonts w:ascii="Arial" w:eastAsiaTheme="minorEastAsia" w:hAnsi="Arial" w:cs="Arial" w:hint="eastAsia"/>
          <w:b/>
          <w:bCs/>
          <w:szCs w:val="24"/>
          <w:vertAlign w:val="superscript"/>
        </w:rPr>
        <w:t>st</w:t>
      </w:r>
      <w:r w:rsidR="00930812" w:rsidRPr="007134B4">
        <w:rPr>
          <w:rFonts w:ascii="Arial" w:eastAsia="MS Mincho" w:hAnsi="Arial" w:cs="Arial"/>
          <w:b/>
          <w:bCs/>
          <w:szCs w:val="24"/>
          <w:lang w:eastAsia="ja-JP"/>
        </w:rPr>
        <w:t>, 2025</w:t>
      </w:r>
      <w:bookmarkEnd w:id="0"/>
    </w:p>
    <w:bookmarkEnd w:id="1"/>
    <w:p w14:paraId="0ECB8B75" w14:textId="559CF11A" w:rsidR="00930812" w:rsidRPr="007134B4" w:rsidRDefault="00930812" w:rsidP="008673C2">
      <w:pP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>Source</w:t>
      </w:r>
      <w:proofErr w:type="gramStart"/>
      <w:r w:rsidRPr="007134B4">
        <w:rPr>
          <w:rFonts w:ascii="Arial" w:hAnsi="Arial" w:cs="Arial"/>
          <w:b/>
          <w:szCs w:val="24"/>
        </w:rPr>
        <w:t xml:space="preserve">: </w:t>
      </w:r>
      <w:r w:rsidRPr="007134B4">
        <w:rPr>
          <w:rFonts w:ascii="Arial" w:hAnsi="Arial" w:cs="Arial"/>
          <w:b/>
          <w:szCs w:val="24"/>
        </w:rPr>
        <w:tab/>
        <w:t>Fujitsu</w:t>
      </w:r>
      <w:proofErr w:type="gramEnd"/>
    </w:p>
    <w:p w14:paraId="31B1D3A2" w14:textId="2B6489BF" w:rsidR="00930812" w:rsidRPr="007134B4" w:rsidRDefault="00930812" w:rsidP="008673C2">
      <w:pP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>Title:</w:t>
      </w:r>
      <w:bookmarkStart w:id="2" w:name="Title"/>
      <w:bookmarkEnd w:id="2"/>
      <w:r w:rsidRPr="007134B4">
        <w:rPr>
          <w:rFonts w:ascii="Arial" w:hAnsi="Arial" w:cs="Arial"/>
          <w:b/>
          <w:szCs w:val="24"/>
        </w:rPr>
        <w:tab/>
        <w:t>Discussion on channel coding for 6GR</w:t>
      </w:r>
    </w:p>
    <w:p w14:paraId="18B67EAC" w14:textId="7FD8D30C" w:rsidR="002E1E26" w:rsidRPr="007134B4" w:rsidRDefault="002E1E26" w:rsidP="008673C2">
      <w:pP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>Agenda item:</w:t>
      </w:r>
      <w:r w:rsidR="007134B4" w:rsidRPr="007134B4">
        <w:rPr>
          <w:rFonts w:ascii="Arial" w:hAnsi="Arial" w:cs="Arial"/>
          <w:b/>
          <w:szCs w:val="24"/>
        </w:rPr>
        <w:tab/>
        <w:t>11.4.1</w:t>
      </w:r>
    </w:p>
    <w:p w14:paraId="18723E22" w14:textId="418C6F72" w:rsidR="002E1E26" w:rsidRPr="007134B4" w:rsidRDefault="00930812" w:rsidP="008673C2">
      <w:pPr>
        <w:pBdr>
          <w:bottom w:val="single" w:sz="12" w:space="1" w:color="auto"/>
        </w:pBdr>
        <w:tabs>
          <w:tab w:val="left" w:pos="1985"/>
          <w:tab w:val="left" w:pos="2835"/>
          <w:tab w:val="center" w:pos="4536"/>
          <w:tab w:val="right" w:pos="8222"/>
          <w:tab w:val="right" w:pos="9072"/>
          <w:tab w:val="right" w:pos="10206"/>
        </w:tabs>
        <w:spacing w:before="0" w:beforeAutospacing="0" w:afterLines="50" w:after="163" w:afterAutospacing="0"/>
        <w:rPr>
          <w:rFonts w:ascii="Arial" w:hAnsi="Arial" w:cs="Arial"/>
          <w:szCs w:val="24"/>
        </w:rPr>
      </w:pPr>
      <w:r w:rsidRPr="007134B4">
        <w:rPr>
          <w:rFonts w:ascii="Arial" w:hAnsi="Arial" w:cs="Arial"/>
          <w:b/>
          <w:szCs w:val="24"/>
        </w:rPr>
        <w:t>Document for:</w:t>
      </w:r>
      <w:r w:rsidRPr="007134B4">
        <w:rPr>
          <w:rFonts w:ascii="Arial" w:hAnsi="Arial" w:cs="Arial"/>
          <w:b/>
          <w:szCs w:val="24"/>
        </w:rPr>
        <w:tab/>
      </w:r>
      <w:bookmarkStart w:id="3" w:name="DocumentFor"/>
      <w:bookmarkEnd w:id="3"/>
      <w:r w:rsidRPr="007134B4">
        <w:rPr>
          <w:rFonts w:ascii="Arial" w:hAnsi="Arial" w:cs="Arial"/>
          <w:b/>
          <w:szCs w:val="24"/>
        </w:rPr>
        <w:t>D</w:t>
      </w:r>
      <w:r w:rsidR="002E1E26" w:rsidRPr="007134B4">
        <w:rPr>
          <w:rFonts w:ascii="Arial" w:hAnsi="Arial" w:cs="Arial"/>
          <w:b/>
          <w:szCs w:val="24"/>
        </w:rPr>
        <w:t>iscussion</w:t>
      </w:r>
    </w:p>
    <w:p w14:paraId="69E5F403" w14:textId="75A976AD" w:rsidR="00041231" w:rsidRPr="00445EC7" w:rsidRDefault="00041231" w:rsidP="008673C2">
      <w:pPr>
        <w:pStyle w:val="1"/>
        <w:tabs>
          <w:tab w:val="center" w:pos="4536"/>
          <w:tab w:val="right" w:pos="8222"/>
        </w:tabs>
        <w:spacing w:after="156"/>
        <w:rPr>
          <w:rFonts w:eastAsiaTheme="minorEastAsia"/>
        </w:rPr>
      </w:pPr>
      <w:r w:rsidRPr="00445EC7">
        <w:rPr>
          <w:rFonts w:hint="eastAsia"/>
        </w:rPr>
        <w:t>Introduction</w:t>
      </w:r>
    </w:p>
    <w:p w14:paraId="42AC78A7" w14:textId="110FC7DC" w:rsidR="007134B4" w:rsidRPr="00D62EDE" w:rsidRDefault="0049587A" w:rsidP="008673C2">
      <w:pPr>
        <w:tabs>
          <w:tab w:val="center" w:pos="4536"/>
          <w:tab w:val="left" w:pos="5954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RAN#108 plenary meeting, </w:t>
      </w:r>
      <w:r w:rsidR="00C06FCB">
        <w:rPr>
          <w:rFonts w:eastAsiaTheme="minorEastAsia" w:hint="eastAsia"/>
        </w:rPr>
        <w:t xml:space="preserve">a </w:t>
      </w:r>
      <w:r w:rsidR="00E1517E">
        <w:rPr>
          <w:rFonts w:eastAsiaTheme="minorEastAsia" w:hint="eastAsia"/>
        </w:rPr>
        <w:t xml:space="preserve">new SI </w:t>
      </w:r>
      <w:r>
        <w:rPr>
          <w:rFonts w:eastAsiaTheme="minorEastAsia" w:hint="eastAsia"/>
        </w:rPr>
        <w:t xml:space="preserve">aiming to develop one non-backward compatible radio </w:t>
      </w:r>
      <w:r>
        <w:rPr>
          <w:rFonts w:eastAsiaTheme="minorEastAsia"/>
        </w:rPr>
        <w:t>access</w:t>
      </w:r>
      <w:r>
        <w:rPr>
          <w:rFonts w:eastAsiaTheme="minorEastAsia" w:hint="eastAsia"/>
        </w:rPr>
        <w:t xml:space="preserve"> technology (6GR) was agreed</w:t>
      </w:r>
      <w:r w:rsidR="005C551C">
        <w:rPr>
          <w:rFonts w:eastAsiaTheme="minorEastAsia" w:hint="eastAsia"/>
        </w:rPr>
        <w:t xml:space="preserve"> </w:t>
      </w:r>
      <w:r w:rsidR="005C551C">
        <w:rPr>
          <w:rFonts w:eastAsiaTheme="minorEastAsia"/>
        </w:rPr>
        <w:fldChar w:fldCharType="begin"/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 w:hint="eastAsia"/>
        </w:rPr>
        <w:instrText>REF _Ref205812741 \n \h</w:instrText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/>
        </w:rPr>
      </w:r>
      <w:r w:rsidR="005C551C">
        <w:rPr>
          <w:rFonts w:eastAsiaTheme="minorEastAsia"/>
        </w:rPr>
        <w:fldChar w:fldCharType="separate"/>
      </w:r>
      <w:r w:rsidR="00AA4FCF">
        <w:rPr>
          <w:rFonts w:eastAsiaTheme="minorEastAsia"/>
        </w:rPr>
        <w:t>[1]</w:t>
      </w:r>
      <w:r w:rsidR="005C551C">
        <w:rPr>
          <w:rFonts w:eastAsiaTheme="minorEastAsia"/>
        </w:rPr>
        <w:fldChar w:fldCharType="end"/>
      </w:r>
      <w:r>
        <w:rPr>
          <w:rFonts w:eastAsiaTheme="minorEastAsia" w:hint="eastAsia"/>
        </w:rPr>
        <w:t>.</w:t>
      </w:r>
      <w:r w:rsidR="00B03377">
        <w:rPr>
          <w:rFonts w:eastAsiaTheme="minorEastAsia" w:hint="eastAsia"/>
        </w:rPr>
        <w:t xml:space="preserve"> </w:t>
      </w:r>
      <w:r w:rsidR="00D62EDE">
        <w:rPr>
          <w:rFonts w:eastAsiaTheme="minorEastAsia" w:hint="eastAsia"/>
        </w:rPr>
        <w:t xml:space="preserve">In this contribution, we provide </w:t>
      </w:r>
      <w:r w:rsidR="00D62EDE">
        <w:rPr>
          <w:rFonts w:eastAsiaTheme="minorEastAsia"/>
        </w:rPr>
        <w:t>views</w:t>
      </w:r>
      <w:r w:rsidR="00D62EDE">
        <w:rPr>
          <w:rFonts w:eastAsiaTheme="minorEastAsia" w:hint="eastAsia"/>
        </w:rPr>
        <w:t xml:space="preserve"> on channel coding of 6GR based on SID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E3AF9" w14:paraId="50A66D98" w14:textId="77777777" w:rsidTr="000E3AF9">
        <w:tc>
          <w:tcPr>
            <w:tcW w:w="9736" w:type="dxa"/>
          </w:tcPr>
          <w:p w14:paraId="18A3D981" w14:textId="77777777" w:rsidR="000E3AF9" w:rsidRPr="00B03377" w:rsidRDefault="000E3AF9" w:rsidP="000E3AF9">
            <w:p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(2) Physical Layer structure for 6GR,  </w:t>
            </w:r>
          </w:p>
          <w:p w14:paraId="60DBED39" w14:textId="77777777" w:rsidR="000E3AF9" w:rsidRPr="00B03377" w:rsidRDefault="000E3AF9">
            <w:pPr>
              <w:numPr>
                <w:ilvl w:val="0"/>
                <w:numId w:val="2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Waveforms (OFDM-based) and modulations. 5G NR Waveforms and modulation should be considered for 6GR and is also the benchmark for other potential proposals. [RAN1, RAN4] </w:t>
            </w:r>
          </w:p>
          <w:p w14:paraId="702888DC" w14:textId="77777777" w:rsidR="000E3AF9" w:rsidRPr="00B03377" w:rsidRDefault="000E3AF9">
            <w:pPr>
              <w:numPr>
                <w:ilvl w:val="0"/>
                <w:numId w:val="2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Frame structure, including compatibility with 5G NR to allow for efficient 5G-6G Multi-RAT Spectrum Sharing (MRSS). [RAN1] </w:t>
            </w:r>
          </w:p>
          <w:p w14:paraId="5E174200" w14:textId="77777777" w:rsidR="000E3AF9" w:rsidRDefault="000E3AF9">
            <w:pPr>
              <w:numPr>
                <w:ilvl w:val="0"/>
                <w:numId w:val="2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8858E0">
              <w:rPr>
                <w:rFonts w:eastAsiaTheme="minorEastAsia"/>
              </w:rPr>
              <w:t>Channel coding, using LDPC and Polar Code as baseline, considering applicable extensions to satisfy 6G requirements and characteristics with acceptable performance/complexity trade-off [RAN1] </w:t>
            </w:r>
          </w:p>
          <w:p w14:paraId="08055BFB" w14:textId="0425164B" w:rsidR="000E3AF9" w:rsidRPr="000E3AF9" w:rsidRDefault="000E3AF9">
            <w:pPr>
              <w:numPr>
                <w:ilvl w:val="0"/>
                <w:numId w:val="2"/>
              </w:numPr>
              <w:tabs>
                <w:tab w:val="center" w:pos="4536"/>
                <w:tab w:val="right" w:pos="8222"/>
              </w:tabs>
              <w:spacing w:before="0" w:beforeAutospacing="0" w:after="0" w:afterAutospacing="0" w:line="36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</w:tc>
      </w:tr>
    </w:tbl>
    <w:p w14:paraId="49D1C0D0" w14:textId="0079DDC6" w:rsidR="00075193" w:rsidRDefault="00C11FAA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Fonts w:eastAsiaTheme="minorEastAsia" w:hint="eastAsia"/>
        </w:rPr>
        <w:t>D</w:t>
      </w:r>
      <w:r w:rsidR="00075193">
        <w:rPr>
          <w:rFonts w:hint="eastAsia"/>
        </w:rPr>
        <w:t>ata channel</w:t>
      </w:r>
      <w:r>
        <w:rPr>
          <w:rFonts w:eastAsiaTheme="minorEastAsia" w:hint="eastAsia"/>
        </w:rPr>
        <w:t xml:space="preserve"> coding for 6GR</w:t>
      </w:r>
    </w:p>
    <w:p w14:paraId="08DA0548" w14:textId="28BE4015" w:rsidR="00722DE3" w:rsidRDefault="00722DE3" w:rsidP="008673C2">
      <w:pPr>
        <w:pStyle w:val="2"/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5G </w:t>
      </w:r>
      <w:r w:rsidR="00A35BC5">
        <w:rPr>
          <w:rFonts w:eastAsiaTheme="minorEastAsia" w:hint="eastAsia"/>
        </w:rPr>
        <w:t>LDPC codes</w:t>
      </w:r>
    </w:p>
    <w:p w14:paraId="2D5DDEFC" w14:textId="7C0BA769" w:rsidR="00515A9A" w:rsidRPr="00951E7B" w:rsidRDefault="00515A9A" w:rsidP="008673C2">
      <w:pPr>
        <w:tabs>
          <w:tab w:val="center" w:pos="4536"/>
          <w:tab w:val="right" w:pos="8222"/>
        </w:tabs>
        <w:rPr>
          <w:rFonts w:eastAsiaTheme="minorEastAsia"/>
          <w:sz w:val="22"/>
        </w:rPr>
      </w:pPr>
      <w:r>
        <w:rPr>
          <w:rFonts w:eastAsiaTheme="minorEastAsia" w:hint="eastAsia"/>
        </w:rPr>
        <w:t>C</w:t>
      </w:r>
      <w:r>
        <w:t xml:space="preserve">hannel coding is one of the fundamental components for </w:t>
      </w:r>
      <w:r>
        <w:rPr>
          <w:rFonts w:eastAsiaTheme="minorEastAsia" w:hint="eastAsia"/>
        </w:rPr>
        <w:t xml:space="preserve">wireless </w:t>
      </w:r>
      <w:r>
        <w:rPr>
          <w:rFonts w:eastAsiaTheme="minorEastAsia"/>
        </w:rPr>
        <w:t>communication</w:t>
      </w:r>
      <w:r>
        <w:rPr>
          <w:rFonts w:eastAsiaTheme="minorEastAsia" w:hint="eastAsia"/>
        </w:rPr>
        <w:t xml:space="preserve"> </w:t>
      </w:r>
      <w:r w:rsidRPr="00515A9A">
        <w:t xml:space="preserve">technology. </w:t>
      </w:r>
      <w:r w:rsidR="00EB1727">
        <w:rPr>
          <w:rFonts w:eastAsiaTheme="minorEastAsia" w:hint="eastAsia"/>
        </w:rPr>
        <w:t xml:space="preserve">For the design of </w:t>
      </w:r>
      <w:r w:rsidR="00EB1727">
        <w:t>mobile communication of each generation</w:t>
      </w:r>
      <w:r w:rsidR="00EB1727">
        <w:rPr>
          <w:rFonts w:eastAsiaTheme="minorEastAsia" w:hint="eastAsia"/>
        </w:rPr>
        <w:t xml:space="preserve">, channel coding is </w:t>
      </w:r>
      <w:r w:rsidR="00896A18">
        <w:rPr>
          <w:rFonts w:eastAsiaTheme="minorEastAsia" w:hint="eastAsia"/>
        </w:rPr>
        <w:t xml:space="preserve">one of topics to be </w:t>
      </w:r>
      <w:r w:rsidR="00896A18">
        <w:rPr>
          <w:rFonts w:eastAsiaTheme="minorEastAsia"/>
        </w:rPr>
        <w:t>first</w:t>
      </w:r>
      <w:r w:rsidR="00896A18">
        <w:rPr>
          <w:rFonts w:eastAsiaTheme="minorEastAsia" w:hint="eastAsia"/>
        </w:rPr>
        <w:t xml:space="preserve"> </w:t>
      </w:r>
      <w:r w:rsidR="00EB1727">
        <w:rPr>
          <w:rFonts w:eastAsiaTheme="minorEastAsia"/>
        </w:rPr>
        <w:t>discussed</w:t>
      </w:r>
      <w:r w:rsidR="00EB1727">
        <w:rPr>
          <w:rFonts w:eastAsiaTheme="minorEastAsia" w:hint="eastAsia"/>
        </w:rPr>
        <w:t xml:space="preserve">. </w:t>
      </w:r>
      <w:r w:rsidRPr="00515A9A">
        <w:t xml:space="preserve">The </w:t>
      </w:r>
      <w:r w:rsidRPr="00515A9A">
        <w:rPr>
          <w:rFonts w:eastAsiaTheme="minorEastAsia" w:hint="eastAsia"/>
        </w:rPr>
        <w:t xml:space="preserve">flexibility of </w:t>
      </w:r>
      <w:r w:rsidRPr="00515A9A">
        <w:t>cod</w:t>
      </w:r>
      <w:r w:rsidRPr="00515A9A">
        <w:rPr>
          <w:rFonts w:eastAsiaTheme="minorEastAsia" w:hint="eastAsia"/>
        </w:rPr>
        <w:t>e</w:t>
      </w:r>
      <w:r w:rsidRPr="00515A9A">
        <w:t xml:space="preserve"> rate</w:t>
      </w:r>
      <w:r w:rsidRPr="00515A9A">
        <w:rPr>
          <w:rFonts w:eastAsiaTheme="minorEastAsia" w:hint="eastAsia"/>
        </w:rPr>
        <w:t>/length and</w:t>
      </w:r>
      <w:r w:rsidRPr="00515A9A">
        <w:t xml:space="preserve"> </w:t>
      </w:r>
      <w:r w:rsidR="004753AA">
        <w:rPr>
          <w:rFonts w:eastAsiaTheme="minorEastAsia" w:hint="eastAsia"/>
        </w:rPr>
        <w:t>information</w:t>
      </w:r>
      <w:r w:rsidRPr="00515A9A">
        <w:t xml:space="preserve"> length, decoding throughput</w:t>
      </w:r>
      <w:r w:rsidRPr="00515A9A">
        <w:rPr>
          <w:rFonts w:eastAsiaTheme="minorEastAsia" w:hint="eastAsia"/>
        </w:rPr>
        <w:t>/</w:t>
      </w:r>
      <w:r w:rsidRPr="00515A9A">
        <w:t xml:space="preserve"> performance </w:t>
      </w:r>
      <w:r w:rsidR="00EB1727">
        <w:rPr>
          <w:rFonts w:eastAsiaTheme="minorEastAsia" w:hint="eastAsia"/>
        </w:rPr>
        <w:t>are key issues to be considered for channel coding.</w:t>
      </w:r>
    </w:p>
    <w:p w14:paraId="7253DA60" w14:textId="029AB40A" w:rsidR="006F35C6" w:rsidRDefault="006F35C6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To meet</w:t>
      </w:r>
      <w:r w:rsidR="00DF2493">
        <w:rPr>
          <w:rFonts w:eastAsiaTheme="minorEastAsia" w:hint="eastAsia"/>
        </w:rPr>
        <w:t xml:space="preserve"> the</w:t>
      </w:r>
      <w:r>
        <w:rPr>
          <w:rFonts w:eastAsiaTheme="minorEastAsia" w:hint="eastAsia"/>
        </w:rPr>
        <w:t xml:space="preserve"> higher requirements</w:t>
      </w:r>
      <w:r w:rsidR="00DF2493">
        <w:rPr>
          <w:rFonts w:eastAsiaTheme="minorEastAsia" w:hint="eastAsia"/>
        </w:rPr>
        <w:t xml:space="preserve"> (decoding throughput/</w:t>
      </w:r>
      <w:r w:rsidR="00DF2493">
        <w:rPr>
          <w:rFonts w:eastAsiaTheme="minorEastAsia"/>
        </w:rPr>
        <w:t>reliability</w:t>
      </w:r>
      <w:r w:rsidR="00DF2493">
        <w:rPr>
          <w:rFonts w:eastAsiaTheme="minorEastAsia" w:hint="eastAsia"/>
        </w:rPr>
        <w:t xml:space="preserve"> etc.), 5G specifies </w:t>
      </w:r>
      <w:r w:rsidR="006772D7">
        <w:rPr>
          <w:rFonts w:eastAsiaTheme="minorEastAsia" w:hint="eastAsia"/>
        </w:rPr>
        <w:t xml:space="preserve">a </w:t>
      </w:r>
      <w:r w:rsidR="00DF2493">
        <w:rPr>
          <w:rFonts w:eastAsiaTheme="minorEastAsia" w:hint="eastAsia"/>
        </w:rPr>
        <w:t xml:space="preserve">new channel coding scheme based on QC-LDPC codes for PDSCH /PUSCH replacing Turbo codes in 4G. </w:t>
      </w:r>
      <w:r w:rsidR="00951E7B">
        <w:rPr>
          <w:rFonts w:eastAsiaTheme="minorEastAsia" w:hint="eastAsia"/>
        </w:rPr>
        <w:t>T</w:t>
      </w:r>
      <w:r w:rsidR="006772D7">
        <w:rPr>
          <w:rFonts w:eastAsiaTheme="minorEastAsia" w:hint="eastAsia"/>
        </w:rPr>
        <w:t>his scheme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/>
        </w:rPr>
        <w:t>provides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/>
        </w:rPr>
        <w:t>better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 w:hint="eastAsia"/>
        </w:rPr>
        <w:t xml:space="preserve">decoding </w:t>
      </w:r>
      <w:r w:rsidR="00DF2493">
        <w:rPr>
          <w:rFonts w:eastAsiaTheme="minorEastAsia" w:hint="eastAsia"/>
        </w:rPr>
        <w:t>performance</w:t>
      </w:r>
      <w:r w:rsidR="006772D7">
        <w:rPr>
          <w:rFonts w:eastAsiaTheme="minorEastAsia" w:hint="eastAsia"/>
        </w:rPr>
        <w:t xml:space="preserve"> (both </w:t>
      </w:r>
      <w:r w:rsidR="006772D7">
        <w:rPr>
          <w:rFonts w:eastAsiaTheme="minorEastAsia"/>
        </w:rPr>
        <w:t>waterfall</w:t>
      </w:r>
      <w:r w:rsidR="006772D7">
        <w:rPr>
          <w:rFonts w:eastAsiaTheme="minorEastAsia" w:hint="eastAsia"/>
        </w:rPr>
        <w:t xml:space="preserve"> and error-floor regions), encoding</w:t>
      </w:r>
      <w:r w:rsidR="00951E7B">
        <w:rPr>
          <w:rFonts w:eastAsiaTheme="minorEastAsia" w:hint="eastAsia"/>
        </w:rPr>
        <w:t xml:space="preserve"> and </w:t>
      </w:r>
      <w:r w:rsidR="006772D7">
        <w:rPr>
          <w:rFonts w:eastAsiaTheme="minorEastAsia" w:hint="eastAsia"/>
        </w:rPr>
        <w:lastRenderedPageBreak/>
        <w:t xml:space="preserve">decoding complexity, </w:t>
      </w:r>
      <w:r w:rsidR="006772D7">
        <w:rPr>
          <w:rFonts w:eastAsiaTheme="minorEastAsia"/>
        </w:rPr>
        <w:t>better</w:t>
      </w:r>
      <w:r w:rsidR="006772D7">
        <w:rPr>
          <w:rFonts w:eastAsiaTheme="minorEastAsia" w:hint="eastAsia"/>
        </w:rPr>
        <w:t xml:space="preserve"> power and area efficiency</w:t>
      </w:r>
      <w:r w:rsidR="00A82476">
        <w:rPr>
          <w:rFonts w:eastAsiaTheme="minorEastAsia" w:hint="eastAsia"/>
        </w:rPr>
        <w:t>, higher throughput (up to 20Gbps)</w:t>
      </w:r>
      <w:r w:rsidR="009E6B68">
        <w:rPr>
          <w:rFonts w:eastAsiaTheme="minorEastAsia"/>
        </w:rPr>
        <w:t xml:space="preserve">. </w:t>
      </w:r>
    </w:p>
    <w:p w14:paraId="7C64DDD7" w14:textId="3C04C26B" w:rsidR="006772D7" w:rsidRDefault="006772D7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 5G, two base</w:t>
      </w:r>
      <w:r w:rsidR="00DA2AF7">
        <w:rPr>
          <w:rFonts w:eastAsiaTheme="minorEastAsia" w:hint="eastAsia"/>
        </w:rPr>
        <w:t>-</w:t>
      </w:r>
      <w:r>
        <w:rPr>
          <w:rFonts w:eastAsiaTheme="minorEastAsia" w:hint="eastAsia"/>
        </w:rPr>
        <w:t>graphs (BG</w:t>
      </w:r>
      <w:r w:rsidR="00DA2AF7">
        <w:rPr>
          <w:rFonts w:eastAsiaTheme="minorEastAsia" w:hint="eastAsia"/>
        </w:rPr>
        <w:t>s</w:t>
      </w:r>
      <w:r>
        <w:rPr>
          <w:rFonts w:eastAsiaTheme="minorEastAsia" w:hint="eastAsia"/>
        </w:rPr>
        <w:t>) for QC-LDPC codes are specified for two transmission sc</w:t>
      </w:r>
      <w:r w:rsidR="00CB7F6D">
        <w:rPr>
          <w:rFonts w:eastAsiaTheme="minorEastAsia" w:hint="eastAsia"/>
        </w:rPr>
        <w:t>enarios</w:t>
      </w:r>
      <w:r>
        <w:rPr>
          <w:rFonts w:eastAsiaTheme="minorEastAsia" w:hint="eastAsia"/>
        </w:rPr>
        <w:t>:</w:t>
      </w:r>
    </w:p>
    <w:p w14:paraId="106BF583" w14:textId="1DEAFEA4" w:rsidR="006772D7" w:rsidRPr="006772D7" w:rsidRDefault="006772D7">
      <w:pPr>
        <w:pStyle w:val="a9"/>
        <w:numPr>
          <w:ilvl w:val="0"/>
          <w:numId w:val="3"/>
        </w:numPr>
        <w:tabs>
          <w:tab w:val="center" w:pos="4536"/>
          <w:tab w:val="right" w:pos="8222"/>
        </w:tabs>
        <w:rPr>
          <w:rFonts w:eastAsiaTheme="minorEastAsia"/>
        </w:rPr>
      </w:pPr>
      <w:r w:rsidRPr="006772D7">
        <w:rPr>
          <w:rFonts w:eastAsiaTheme="minorEastAsia" w:hint="eastAsia"/>
        </w:rPr>
        <w:t>BG1 is designed for large packet size</w:t>
      </w:r>
      <w:r>
        <w:rPr>
          <w:rFonts w:eastAsiaTheme="minorEastAsia" w:hint="eastAsia"/>
        </w:rPr>
        <w:t>s</w:t>
      </w:r>
      <w:r w:rsidRPr="006772D7">
        <w:rPr>
          <w:rFonts w:eastAsiaTheme="minorEastAsia" w:hint="eastAsia"/>
        </w:rPr>
        <w:t xml:space="preserve"> and high data </w:t>
      </w:r>
      <w:r w:rsidRPr="006772D7">
        <w:rPr>
          <w:rFonts w:eastAsiaTheme="minorEastAsia"/>
        </w:rPr>
        <w:t>rate</w:t>
      </w:r>
      <w:r>
        <w:rPr>
          <w:rFonts w:eastAsiaTheme="minorEastAsia"/>
        </w:rPr>
        <w:t>s.</w:t>
      </w:r>
    </w:p>
    <w:p w14:paraId="18B665E1" w14:textId="1BA4CD40" w:rsidR="006772D7" w:rsidRPr="006772D7" w:rsidRDefault="006772D7">
      <w:pPr>
        <w:pStyle w:val="a9"/>
        <w:numPr>
          <w:ilvl w:val="0"/>
          <w:numId w:val="3"/>
        </w:numPr>
        <w:tabs>
          <w:tab w:val="center" w:pos="4536"/>
          <w:tab w:val="right" w:pos="8222"/>
        </w:tabs>
        <w:rPr>
          <w:rFonts w:eastAsiaTheme="minorEastAsia"/>
        </w:rPr>
      </w:pPr>
      <w:r w:rsidRPr="006772D7">
        <w:rPr>
          <w:rFonts w:eastAsiaTheme="minorEastAsia" w:hint="eastAsia"/>
        </w:rPr>
        <w:t>BG2 is designed for small packet size</w:t>
      </w:r>
      <w:r>
        <w:rPr>
          <w:rFonts w:eastAsiaTheme="minorEastAsia" w:hint="eastAsia"/>
        </w:rPr>
        <w:t>s</w:t>
      </w:r>
      <w:r w:rsidRPr="006772D7">
        <w:rPr>
          <w:rFonts w:eastAsiaTheme="minorEastAsia" w:hint="eastAsia"/>
        </w:rPr>
        <w:t xml:space="preserve"> and low data rate</w:t>
      </w:r>
      <w:r>
        <w:rPr>
          <w:rFonts w:eastAsiaTheme="minorEastAsia" w:hint="eastAsia"/>
        </w:rPr>
        <w:t>s.</w:t>
      </w:r>
    </w:p>
    <w:p w14:paraId="44E5EB6F" w14:textId="485E8655" w:rsidR="00A97095" w:rsidRDefault="00733524" w:rsidP="008673C2">
      <w:pPr>
        <w:tabs>
          <w:tab w:val="center" w:pos="4536"/>
          <w:tab w:val="right" w:pos="9746"/>
        </w:tabs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48D800" wp14:editId="24968E57">
                <wp:simplePos x="0" y="0"/>
                <wp:positionH relativeFrom="column">
                  <wp:posOffset>-4445</wp:posOffset>
                </wp:positionH>
                <wp:positionV relativeFrom="paragraph">
                  <wp:posOffset>4652010</wp:posOffset>
                </wp:positionV>
                <wp:extent cx="6141720" cy="635"/>
                <wp:effectExtent l="0" t="0" r="0" b="0"/>
                <wp:wrapTopAndBottom/>
                <wp:docPr id="478235100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17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6BA0F54" w14:textId="04CC9E8D" w:rsidR="00A97095" w:rsidRPr="00D329BB" w:rsidRDefault="00A97095" w:rsidP="008673C2">
                            <w:pPr>
                              <w:pStyle w:val="af5"/>
                              <w:jc w:val="left"/>
                              <w:rPr>
                                <w:szCs w:val="22"/>
                              </w:rPr>
                            </w:pPr>
                            <w:bookmarkStart w:id="4" w:name="_Ref205715242"/>
                            <w:r>
                              <w:t xml:space="preserve">Figure </w:t>
                            </w:r>
                            <w:fldSimple w:instr=" SEQ Figure \* ARABIC ">
                              <w:r w:rsidR="009C4998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4"/>
                            <w:r>
                              <w:rPr>
                                <w:rFonts w:hint="eastAsia"/>
                              </w:rPr>
                              <w:t xml:space="preserve"> BLER performance of 5G LDPC codes for </w:t>
                            </w:r>
                            <w:r w:rsidR="00CB7F6D">
                              <w:rPr>
                                <w:rFonts w:hint="eastAsia"/>
                              </w:rPr>
                              <w:t xml:space="preserve">AWGN channels, </w:t>
                            </w:r>
                            <w:r>
                              <w:rPr>
                                <w:rFonts w:hint="eastAsia"/>
                              </w:rPr>
                              <w:t>16PRBs,</w:t>
                            </w:r>
                            <w:r w:rsidR="00733524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MCS0-MCS27(256QAM), layered BP decoding with 30 </w:t>
                            </w:r>
                            <w:r w:rsidR="00733524">
                              <w:rPr>
                                <w:rFonts w:hint="eastAsia"/>
                              </w:rPr>
                              <w:t xml:space="preserve">maximum </w:t>
                            </w:r>
                            <w:r>
                              <w:t>iterations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48D80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.35pt;margin-top:366.3pt;width:483.6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" stroked="f">
                <v:textbox style="mso-fit-shape-to-text:t" inset="0,0,0,0">
                  <w:txbxContent>
                    <w:p w14:paraId="06BA0F54" w14:textId="04CC9E8D" w:rsidR="00A97095" w:rsidRPr="00D329BB" w:rsidRDefault="00A97095" w:rsidP="008673C2">
                      <w:pPr>
                        <w:pStyle w:val="af5"/>
                        <w:jc w:val="left"/>
                        <w:rPr>
                          <w:szCs w:val="22"/>
                        </w:rPr>
                      </w:pPr>
                      <w:bookmarkStart w:id="5" w:name="_Ref205715242"/>
                      <w:r>
                        <w:t xml:space="preserve">Figure </w:t>
                      </w:r>
                      <w:fldSimple w:instr=" SEQ Figure \* ARABIC ">
                        <w:r w:rsidR="009C4998">
                          <w:rPr>
                            <w:noProof/>
                          </w:rPr>
                          <w:t>1</w:t>
                        </w:r>
                      </w:fldSimple>
                      <w:bookmarkEnd w:id="5"/>
                      <w:r>
                        <w:rPr>
                          <w:rFonts w:hint="eastAsia"/>
                        </w:rPr>
                        <w:t xml:space="preserve"> BLER performance of 5G LDPC codes for </w:t>
                      </w:r>
                      <w:r w:rsidR="00CB7F6D">
                        <w:rPr>
                          <w:rFonts w:hint="eastAsia"/>
                        </w:rPr>
                        <w:t xml:space="preserve">AWGN channels, </w:t>
                      </w:r>
                      <w:r>
                        <w:rPr>
                          <w:rFonts w:hint="eastAsia"/>
                        </w:rPr>
                        <w:t>16PRBs,</w:t>
                      </w:r>
                      <w:r w:rsidR="00733524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MCS0-MCS27(256QAM), layered BP decoding with 30 </w:t>
                      </w:r>
                      <w:r w:rsidR="00733524">
                        <w:rPr>
                          <w:rFonts w:hint="eastAsia"/>
                        </w:rPr>
                        <w:t xml:space="preserve">maximum </w:t>
                      </w:r>
                      <w:r>
                        <w:t>iterations</w:t>
                      </w:r>
                      <w:r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673C2" w:rsidRPr="00A97095">
        <w:rPr>
          <w:rFonts w:eastAsiaTheme="minorEastAsia"/>
          <w:noProof/>
        </w:rPr>
        <w:drawing>
          <wp:anchor distT="0" distB="0" distL="114300" distR="114300" simplePos="0" relativeHeight="251658240" behindDoc="0" locked="0" layoutInCell="1" allowOverlap="1" wp14:anchorId="105A5A30" wp14:editId="6A528A23">
            <wp:simplePos x="0" y="0"/>
            <wp:positionH relativeFrom="margin">
              <wp:posOffset>496863</wp:posOffset>
            </wp:positionH>
            <wp:positionV relativeFrom="paragraph">
              <wp:posOffset>1042719</wp:posOffset>
            </wp:positionV>
            <wp:extent cx="5274310" cy="3557905"/>
            <wp:effectExtent l="0" t="0" r="2540" b="4445"/>
            <wp:wrapTopAndBottom/>
            <wp:docPr id="95398313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E2BE39C-EEF5-B675-E4F9-265CE84F9D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  <w:r w:rsidR="00DA2AF7">
        <w:rPr>
          <w:rFonts w:eastAsiaTheme="minorEastAsia" w:hint="eastAsia"/>
        </w:rPr>
        <w:t xml:space="preserve">To achieve good performances over a wide range of code rates and </w:t>
      </w:r>
      <w:r w:rsidR="00DA2AF7">
        <w:rPr>
          <w:rFonts w:eastAsiaTheme="minorEastAsia"/>
        </w:rPr>
        <w:t>support</w:t>
      </w:r>
      <w:r w:rsidR="00DA2AF7">
        <w:rPr>
          <w:rFonts w:eastAsiaTheme="minorEastAsia" w:hint="eastAsia"/>
        </w:rPr>
        <w:t xml:space="preserve"> IR-HARQ, both BG1 and BG2 are designed as raptor-like structures with the puncture of two </w:t>
      </w:r>
      <w:r w:rsidR="00DA2AF7">
        <w:rPr>
          <w:rFonts w:eastAsiaTheme="minorEastAsia"/>
        </w:rPr>
        <w:t>high</w:t>
      </w:r>
      <w:r w:rsidR="00DA2AF7">
        <w:rPr>
          <w:rFonts w:eastAsiaTheme="minorEastAsia" w:hint="eastAsia"/>
        </w:rPr>
        <w:t xml:space="preserve">-weight columns. To support various TB sizes, even 1-bit granularity, </w:t>
      </w:r>
      <w:r w:rsidR="009E6B68">
        <w:rPr>
          <w:rFonts w:eastAsiaTheme="minorEastAsia"/>
        </w:rPr>
        <w:t>eight</w:t>
      </w:r>
      <w:r w:rsidR="00DA2AF7">
        <w:rPr>
          <w:rFonts w:eastAsiaTheme="minorEastAsia" w:hint="eastAsia"/>
        </w:rPr>
        <w:t xml:space="preserve"> sets of lifting sizes are specified for both BG1 and BG2 together with shorten operations.</w:t>
      </w:r>
      <w:r w:rsidR="00A97095">
        <w:rPr>
          <w:rFonts w:eastAsiaTheme="minorEastAsia" w:hint="eastAsia"/>
        </w:rPr>
        <w:t xml:space="preserve"> </w:t>
      </w:r>
    </w:p>
    <w:p w14:paraId="53C35EBF" w14:textId="567B89D0" w:rsidR="00CB7F6D" w:rsidRDefault="00A97095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The BLER performance of 5G LDP</w:t>
      </w:r>
      <w:r w:rsidR="00A82476">
        <w:rPr>
          <w:rFonts w:eastAsiaTheme="minorEastAsia" w:hint="eastAsia"/>
        </w:rPr>
        <w:t>C</w:t>
      </w:r>
      <w:r>
        <w:rPr>
          <w:rFonts w:eastAsiaTheme="minorEastAsia" w:hint="eastAsia"/>
        </w:rPr>
        <w:t xml:space="preserve"> codes is shown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_Ref205715242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 under different MCS indices</w:t>
      </w:r>
      <w:r w:rsidR="007C0AF4">
        <w:rPr>
          <w:rFonts w:eastAsiaTheme="minorEastAsia" w:hint="eastAsia"/>
        </w:rPr>
        <w:t xml:space="preserve"> where</w:t>
      </w:r>
      <w:r w:rsidR="00A61581">
        <w:rPr>
          <w:rFonts w:eastAsiaTheme="minorEastAsia" w:hint="eastAsia"/>
        </w:rPr>
        <w:t xml:space="preserve"> </w:t>
      </w:r>
      <w:r w:rsidR="00CA647B">
        <w:rPr>
          <w:rFonts w:eastAsiaTheme="minorEastAsia" w:hint="eastAsia"/>
        </w:rPr>
        <w:t xml:space="preserve">layered </w:t>
      </w:r>
      <w:r w:rsidR="00A61581">
        <w:rPr>
          <w:rFonts w:eastAsiaTheme="minorEastAsia" w:hint="eastAsia"/>
        </w:rPr>
        <w:t>BP decoding with 30 maximum iterations</w:t>
      </w:r>
      <w:r w:rsidR="007C0AF4">
        <w:rPr>
          <w:rFonts w:eastAsiaTheme="minorEastAsia" w:hint="eastAsia"/>
        </w:rPr>
        <w:t xml:space="preserve"> is used and 16PRBs are assumed to be allocated</w:t>
      </w:r>
      <w:r>
        <w:rPr>
          <w:rFonts w:eastAsiaTheme="minorEastAsia" w:hint="eastAsia"/>
        </w:rPr>
        <w:t>. It could be observed that the error floor of 5G LDP</w:t>
      </w:r>
      <w:r w:rsidR="00CB7F6D">
        <w:rPr>
          <w:rFonts w:eastAsiaTheme="minorEastAsia" w:hint="eastAsia"/>
        </w:rPr>
        <w:t>C</w:t>
      </w:r>
      <w:r>
        <w:rPr>
          <w:rFonts w:eastAsiaTheme="minorEastAsia" w:hint="eastAsia"/>
        </w:rPr>
        <w:t xml:space="preserve"> codes is less than 1e-5</w:t>
      </w:r>
      <w:r w:rsidR="00A61581">
        <w:rPr>
          <w:rFonts w:eastAsiaTheme="minorEastAsia" w:hint="eastAsia"/>
        </w:rPr>
        <w:t xml:space="preserve"> which </w:t>
      </w:r>
      <w:r w:rsidR="00A61581">
        <w:rPr>
          <w:rFonts w:eastAsiaTheme="minorEastAsia"/>
        </w:rPr>
        <w:t>basically</w:t>
      </w:r>
      <w:r w:rsidR="00A61581">
        <w:rPr>
          <w:rFonts w:eastAsiaTheme="minorEastAsia" w:hint="eastAsia"/>
        </w:rPr>
        <w:t xml:space="preserve"> meets the reliability requirement of 6GR</w:t>
      </w:r>
      <w:r w:rsidR="00F54D02">
        <w:rPr>
          <w:rFonts w:eastAsiaTheme="minorEastAsia" w:hint="eastAsia"/>
        </w:rPr>
        <w:t xml:space="preserve"> </w:t>
      </w:r>
      <w:r w:rsidR="005C551C">
        <w:rPr>
          <w:rFonts w:eastAsiaTheme="minorEastAsia"/>
        </w:rPr>
        <w:fldChar w:fldCharType="begin"/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 w:hint="eastAsia"/>
        </w:rPr>
        <w:instrText>REF _Ref210146781 \n \h</w:instrText>
      </w:r>
      <w:r w:rsidR="005C551C">
        <w:rPr>
          <w:rFonts w:eastAsiaTheme="minorEastAsia"/>
        </w:rPr>
        <w:instrText xml:space="preserve"> </w:instrText>
      </w:r>
      <w:r w:rsidR="005C551C">
        <w:rPr>
          <w:rFonts w:eastAsiaTheme="minorEastAsia"/>
        </w:rPr>
      </w:r>
      <w:r w:rsidR="005C551C">
        <w:rPr>
          <w:rFonts w:eastAsiaTheme="minorEastAsia"/>
        </w:rPr>
        <w:fldChar w:fldCharType="separate"/>
      </w:r>
      <w:r w:rsidR="00AA4FCF">
        <w:rPr>
          <w:rFonts w:eastAsiaTheme="minorEastAsia"/>
        </w:rPr>
        <w:t>[2]</w:t>
      </w:r>
      <w:r w:rsidR="005C551C">
        <w:rPr>
          <w:rFonts w:eastAsiaTheme="minorEastAsia"/>
        </w:rPr>
        <w:fldChar w:fldCharType="end"/>
      </w:r>
      <w:r>
        <w:rPr>
          <w:rFonts w:eastAsiaTheme="minorEastAsia" w:hint="eastAsia"/>
        </w:rPr>
        <w:t>.</w:t>
      </w:r>
      <w:r w:rsidR="009F47DB">
        <w:rPr>
          <w:rFonts w:eastAsiaTheme="minorEastAsia" w:hint="eastAsia"/>
        </w:rPr>
        <w:t xml:space="preserve"> </w:t>
      </w:r>
    </w:p>
    <w:p w14:paraId="73C96EA6" w14:textId="2F618EB4" w:rsidR="001F5500" w:rsidRPr="001F5500" w:rsidRDefault="001F5500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general, </w:t>
      </w:r>
      <w:r w:rsidR="00CB7F6D">
        <w:rPr>
          <w:rFonts w:eastAsiaTheme="minorEastAsia" w:hint="eastAsia"/>
        </w:rPr>
        <w:t xml:space="preserve">5G LDPC codes </w:t>
      </w:r>
      <w:r w:rsidR="00A7566A">
        <w:rPr>
          <w:rFonts w:eastAsiaTheme="minorEastAsia" w:hint="eastAsia"/>
        </w:rPr>
        <w:t>c</w:t>
      </w:r>
      <w:r w:rsidR="00F54D02">
        <w:rPr>
          <w:rFonts w:eastAsiaTheme="minorEastAsia" w:hint="eastAsia"/>
        </w:rPr>
        <w:t>an</w:t>
      </w:r>
      <w:r w:rsidR="00A7566A">
        <w:rPr>
          <w:rFonts w:eastAsiaTheme="minorEastAsia" w:hint="eastAsia"/>
        </w:rPr>
        <w:t xml:space="preserve"> provide</w:t>
      </w:r>
      <w:r w:rsidR="00CB7F6D">
        <w:rPr>
          <w:rFonts w:eastAsiaTheme="minorEastAsia" w:hint="eastAsia"/>
        </w:rPr>
        <w:t xml:space="preserve"> a good tradeoff among the encoding/decoding performance, the flexibility of code rate/length and the complexity.</w:t>
      </w:r>
      <w:r w:rsidR="00A7566A">
        <w:rPr>
          <w:rFonts w:eastAsiaTheme="minorEastAsia" w:hint="eastAsia"/>
        </w:rPr>
        <w:t xml:space="preserve"> </w:t>
      </w:r>
      <w:r w:rsidR="009C6645">
        <w:rPr>
          <w:rFonts w:eastAsiaTheme="minorEastAsia" w:hint="eastAsia"/>
        </w:rPr>
        <w:t>W</w:t>
      </w:r>
      <w:r w:rsidR="00A7566A">
        <w:rPr>
          <w:rFonts w:eastAsiaTheme="minorEastAsia" w:hint="eastAsia"/>
        </w:rPr>
        <w:t xml:space="preserve">e </w:t>
      </w:r>
      <w:r w:rsidR="00A7566A">
        <w:rPr>
          <w:rFonts w:eastAsiaTheme="minorEastAsia"/>
        </w:rPr>
        <w:t>have</w:t>
      </w:r>
      <w:r w:rsidR="00A7566A">
        <w:rPr>
          <w:rFonts w:eastAsiaTheme="minorEastAsia" w:hint="eastAsia"/>
        </w:rPr>
        <w:t xml:space="preserve"> </w:t>
      </w:r>
      <w:r w:rsidR="009C6645">
        <w:rPr>
          <w:rFonts w:eastAsiaTheme="minorEastAsia" w:hint="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observation</w:t>
      </w:r>
      <w:r>
        <w:rPr>
          <w:rFonts w:eastAsiaTheme="minorEastAsia" w:hint="eastAsia"/>
        </w:rPr>
        <w:t xml:space="preserve"> </w:t>
      </w:r>
      <w:r w:rsidR="00A7566A">
        <w:rPr>
          <w:rFonts w:eastAsiaTheme="minorEastAsia" w:hint="eastAsia"/>
        </w:rPr>
        <w:t>as follows</w:t>
      </w:r>
      <w:r>
        <w:rPr>
          <w:rFonts w:eastAsiaTheme="minorEastAsia" w:hint="eastAsia"/>
        </w:rPr>
        <w:t>.</w:t>
      </w:r>
    </w:p>
    <w:p w14:paraId="05DDB0C4" w14:textId="61CB95C4" w:rsidR="00A82476" w:rsidRPr="00A82476" w:rsidRDefault="00A82476" w:rsidP="008673C2">
      <w:pPr>
        <w:tabs>
          <w:tab w:val="center" w:pos="4536"/>
          <w:tab w:val="right" w:pos="8222"/>
        </w:tabs>
        <w:rPr>
          <w:rFonts w:eastAsiaTheme="minorEastAsia"/>
        </w:rPr>
      </w:pPr>
      <w:r w:rsidRPr="00A82476">
        <w:rPr>
          <w:rFonts w:eastAsiaTheme="minorEastAsia" w:hint="eastAsia"/>
          <w:b/>
          <w:bCs/>
        </w:rPr>
        <w:t>Observation</w:t>
      </w:r>
      <w:r w:rsidR="00B80463">
        <w:rPr>
          <w:rFonts w:eastAsiaTheme="minorEastAsia" w:hint="eastAsia"/>
          <w:b/>
          <w:bCs/>
        </w:rPr>
        <w:t xml:space="preserve"> 1:</w:t>
      </w:r>
    </w:p>
    <w:p w14:paraId="24D30BD2" w14:textId="0AD9DF85" w:rsidR="00A82476" w:rsidRPr="00D25434" w:rsidRDefault="00B80463">
      <w:pPr>
        <w:pStyle w:val="a9"/>
        <w:numPr>
          <w:ilvl w:val="0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</w:t>
      </w:r>
      <w:r w:rsidR="00A82476" w:rsidRPr="00D25434">
        <w:rPr>
          <w:rFonts w:eastAsiaTheme="minorEastAsia" w:hint="eastAsia"/>
          <w:b/>
          <w:bCs/>
        </w:rPr>
        <w:t>he error floor</w:t>
      </w:r>
      <w:r w:rsidR="00910CB8"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 xml:space="preserve"> of 5G LDPC codes</w:t>
      </w:r>
      <w:r w:rsidR="00A82476" w:rsidRPr="00D25434">
        <w:rPr>
          <w:rFonts w:eastAsiaTheme="minorEastAsia" w:hint="eastAsia"/>
          <w:b/>
          <w:bCs/>
        </w:rPr>
        <w:t xml:space="preserve"> </w:t>
      </w:r>
      <w:r w:rsidR="00910CB8" w:rsidRPr="00D25434">
        <w:rPr>
          <w:rFonts w:eastAsiaTheme="minorEastAsia" w:hint="eastAsia"/>
          <w:b/>
          <w:bCs/>
        </w:rPr>
        <w:t>could basically satisfy the reliability requirement of 6GR</w:t>
      </w:r>
      <w:r w:rsidR="00910CB8" w:rsidRPr="00D25434" w:rsidDel="00910CB8">
        <w:rPr>
          <w:rFonts w:eastAsiaTheme="minorEastAsia" w:hint="eastAsia"/>
          <w:b/>
          <w:bCs/>
        </w:rPr>
        <w:t xml:space="preserve"> </w:t>
      </w:r>
      <w:r w:rsidR="00A82476" w:rsidRPr="00D25434">
        <w:rPr>
          <w:rFonts w:eastAsiaTheme="minorEastAsia" w:hint="eastAsia"/>
          <w:b/>
          <w:bCs/>
        </w:rPr>
        <w:lastRenderedPageBreak/>
        <w:t>which</w:t>
      </w:r>
      <w:r w:rsidR="00910CB8" w:rsidRPr="00910CB8">
        <w:rPr>
          <w:rFonts w:eastAsiaTheme="minorEastAsia" w:hint="eastAsia"/>
          <w:b/>
          <w:bCs/>
        </w:rPr>
        <w:t xml:space="preserve"> </w:t>
      </w:r>
      <w:r w:rsidR="00910CB8">
        <w:rPr>
          <w:rFonts w:eastAsiaTheme="minorEastAsia" w:hint="eastAsia"/>
          <w:b/>
          <w:bCs/>
        </w:rPr>
        <w:t>are</w:t>
      </w:r>
      <w:r w:rsidR="00910CB8" w:rsidRPr="00D25434">
        <w:rPr>
          <w:rFonts w:eastAsiaTheme="minorEastAsia" w:hint="eastAsia"/>
          <w:b/>
          <w:bCs/>
        </w:rPr>
        <w:t xml:space="preserve"> </w:t>
      </w:r>
      <w:r w:rsidR="00910CB8">
        <w:rPr>
          <w:rFonts w:eastAsiaTheme="minorEastAsia" w:hint="eastAsia"/>
          <w:b/>
          <w:bCs/>
        </w:rPr>
        <w:t>all</w:t>
      </w:r>
      <w:r w:rsidR="00910CB8" w:rsidRPr="00D25434">
        <w:rPr>
          <w:rFonts w:eastAsiaTheme="minorEastAsia" w:hint="eastAsia"/>
          <w:b/>
          <w:bCs/>
        </w:rPr>
        <w:t xml:space="preserve"> below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 w:rsidR="009C6645">
        <w:rPr>
          <w:rFonts w:eastAsiaTheme="minorEastAsia" w:hint="eastAsia"/>
          <w:b/>
          <w:bCs/>
        </w:rPr>
        <w:t xml:space="preserve"> under different MCS indices</w:t>
      </w:r>
      <w:r w:rsidR="00A82476" w:rsidRPr="00D25434">
        <w:rPr>
          <w:rFonts w:eastAsiaTheme="minorEastAsia" w:hint="eastAsia"/>
          <w:b/>
          <w:bCs/>
        </w:rPr>
        <w:t>.</w:t>
      </w:r>
    </w:p>
    <w:p w14:paraId="4E85F0F9" w14:textId="21EC6AA7" w:rsidR="00B80463" w:rsidRDefault="00B80463">
      <w:pPr>
        <w:pStyle w:val="a9"/>
        <w:numPr>
          <w:ilvl w:val="0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</w:t>
      </w:r>
      <w:r w:rsidRPr="00D25434">
        <w:rPr>
          <w:rFonts w:eastAsiaTheme="minorEastAsia"/>
          <w:b/>
          <w:bCs/>
        </w:rPr>
        <w:t>throughput</w:t>
      </w:r>
      <w:r w:rsidR="00910CB8">
        <w:rPr>
          <w:rFonts w:eastAsiaTheme="minorEastAsia" w:hint="eastAsia"/>
          <w:b/>
          <w:bCs/>
        </w:rPr>
        <w:t xml:space="preserve"> of</w:t>
      </w:r>
      <w:r w:rsidRPr="00D25434">
        <w:rPr>
          <w:rFonts w:eastAsiaTheme="minorEastAsia" w:hint="eastAsia"/>
          <w:b/>
          <w:bCs/>
        </w:rPr>
        <w:t xml:space="preserve"> 5G LDPC codes may not </w:t>
      </w:r>
      <w:r w:rsidR="00910CB8">
        <w:rPr>
          <w:rFonts w:eastAsiaTheme="minorEastAsia" w:hint="eastAsia"/>
          <w:b/>
          <w:bCs/>
        </w:rPr>
        <w:t>meet</w:t>
      </w:r>
      <w:r w:rsidR="00910CB8" w:rsidRPr="00D25434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>the 6GR requirement of peak data rate.</w:t>
      </w:r>
    </w:p>
    <w:p w14:paraId="5C229B49" w14:textId="6E297001" w:rsidR="00910CB8" w:rsidRPr="00D25434" w:rsidRDefault="00910CB8">
      <w:pPr>
        <w:pStyle w:val="a9"/>
        <w:numPr>
          <w:ilvl w:val="1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 </w:t>
      </w:r>
      <w:r w:rsidR="009C6645">
        <w:rPr>
          <w:rFonts w:eastAsiaTheme="minorEastAsia" w:hint="eastAsia"/>
          <w:b/>
          <w:bCs/>
        </w:rPr>
        <w:t xml:space="preserve">decoding </w:t>
      </w:r>
      <w:r>
        <w:rPr>
          <w:rFonts w:eastAsiaTheme="minorEastAsia" w:hint="eastAsia"/>
          <w:b/>
          <w:bCs/>
        </w:rPr>
        <w:t xml:space="preserve">throughput </w:t>
      </w:r>
      <w:r w:rsidR="009C6645">
        <w:rPr>
          <w:rFonts w:eastAsiaTheme="minorEastAsia" w:hint="eastAsia"/>
          <w:b/>
          <w:bCs/>
        </w:rPr>
        <w:t xml:space="preserve">that </w:t>
      </w:r>
      <w:r>
        <w:rPr>
          <w:rFonts w:eastAsiaTheme="minorEastAsia" w:hint="eastAsia"/>
          <w:b/>
          <w:bCs/>
        </w:rPr>
        <w:t xml:space="preserve">5G LDPC codes </w:t>
      </w:r>
      <w:r>
        <w:rPr>
          <w:rFonts w:eastAsiaTheme="minorEastAsia"/>
          <w:b/>
          <w:bCs/>
        </w:rPr>
        <w:t>can</w:t>
      </w:r>
      <w:r>
        <w:rPr>
          <w:rFonts w:eastAsiaTheme="minorEastAsia" w:hint="eastAsia"/>
          <w:b/>
          <w:bCs/>
        </w:rPr>
        <w:t xml:space="preserve"> reach </w:t>
      </w:r>
      <w:r w:rsidRPr="00D25434">
        <w:rPr>
          <w:rFonts w:eastAsiaTheme="minorEastAsia" w:hint="eastAsia"/>
          <w:b/>
          <w:bCs/>
        </w:rPr>
        <w:t>is about 20Gbps</w:t>
      </w:r>
      <w:r>
        <w:rPr>
          <w:rFonts w:eastAsiaTheme="minorEastAsia" w:hint="eastAsia"/>
          <w:b/>
          <w:bCs/>
        </w:rPr>
        <w:t>.</w:t>
      </w:r>
    </w:p>
    <w:p w14:paraId="68021585" w14:textId="2B66DA89" w:rsidR="006772D7" w:rsidRDefault="00B80463">
      <w:pPr>
        <w:pStyle w:val="a9"/>
        <w:numPr>
          <w:ilvl w:val="0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code rates supported by 5G BG1</w:t>
      </w:r>
      <w:r w:rsidR="007163CF">
        <w:rPr>
          <w:rFonts w:eastAsiaTheme="minorEastAsia" w:hint="eastAsia"/>
          <w:b/>
          <w:bCs/>
        </w:rPr>
        <w:t>/</w:t>
      </w:r>
      <w:r w:rsidRPr="00D25434">
        <w:rPr>
          <w:rFonts w:eastAsiaTheme="minorEastAsia" w:hint="eastAsia"/>
          <w:b/>
          <w:bCs/>
        </w:rPr>
        <w:t>BG2</w:t>
      </w:r>
      <w:r w:rsidR="00910CB8">
        <w:rPr>
          <w:rFonts w:eastAsiaTheme="minorEastAsia" w:hint="eastAsia"/>
          <w:b/>
          <w:bCs/>
        </w:rPr>
        <w:t>, which</w:t>
      </w:r>
      <w:r w:rsidRPr="00D25434">
        <w:rPr>
          <w:rFonts w:eastAsiaTheme="minorEastAsia" w:hint="eastAsia"/>
          <w:b/>
          <w:bCs/>
        </w:rPr>
        <w:t xml:space="preserve"> are </w:t>
      </w:r>
      <w:r w:rsidR="00A82476" w:rsidRPr="00D25434">
        <w:rPr>
          <w:rFonts w:eastAsiaTheme="minorEastAsia" w:hint="eastAsia"/>
          <w:b/>
          <w:bCs/>
        </w:rPr>
        <w:t>between 1/5 and 11/12</w:t>
      </w:r>
      <w:r w:rsidR="00910CB8">
        <w:rPr>
          <w:rFonts w:eastAsiaTheme="minorEastAsia" w:hint="eastAsia"/>
          <w:b/>
          <w:bCs/>
        </w:rPr>
        <w:t>,</w:t>
      </w:r>
      <w:r w:rsidR="00A82476" w:rsidRPr="00D25434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 xml:space="preserve">may be not </w:t>
      </w:r>
      <w:r w:rsidRPr="00D25434">
        <w:rPr>
          <w:rFonts w:eastAsiaTheme="minorEastAsia"/>
          <w:b/>
          <w:bCs/>
        </w:rPr>
        <w:t>enough</w:t>
      </w:r>
      <w:r w:rsidRPr="00D25434">
        <w:rPr>
          <w:rFonts w:eastAsiaTheme="minorEastAsia" w:hint="eastAsia"/>
          <w:b/>
          <w:bCs/>
        </w:rPr>
        <w:t xml:space="preserve"> for 6GR to </w:t>
      </w:r>
      <w:r w:rsidRPr="00D25434">
        <w:rPr>
          <w:rFonts w:eastAsiaTheme="minorEastAsia"/>
          <w:b/>
          <w:bCs/>
        </w:rPr>
        <w:t>support</w:t>
      </w:r>
      <w:r w:rsidRPr="00D25434">
        <w:rPr>
          <w:rFonts w:eastAsiaTheme="minorEastAsia" w:hint="eastAsia"/>
          <w:b/>
          <w:bCs/>
        </w:rPr>
        <w:t xml:space="preserve"> HARQ-disable/free</w:t>
      </w:r>
      <w:r w:rsidR="00C91B0A">
        <w:rPr>
          <w:rFonts w:eastAsiaTheme="minorEastAsia" w:hint="eastAsia"/>
          <w:b/>
          <w:bCs/>
        </w:rPr>
        <w:t xml:space="preserve"> transmission</w:t>
      </w:r>
      <w:r w:rsidR="001F4F94"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>.</w:t>
      </w:r>
    </w:p>
    <w:p w14:paraId="1142A61A" w14:textId="5485293B" w:rsidR="009F47DB" w:rsidRDefault="004D1C07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6GR channel coding, </w:t>
      </w:r>
      <w:r w:rsidR="009F47DB">
        <w:rPr>
          <w:rFonts w:eastAsiaTheme="minorEastAsia" w:hint="eastAsia"/>
        </w:rPr>
        <w:t xml:space="preserve">5G LDPC codes </w:t>
      </w:r>
      <w:r w:rsidR="009F47DB">
        <w:rPr>
          <w:rFonts w:eastAsiaTheme="minorEastAsia"/>
        </w:rPr>
        <w:t>c</w:t>
      </w:r>
      <w:r w:rsidR="00D969ED">
        <w:rPr>
          <w:rFonts w:eastAsiaTheme="minorEastAsia" w:hint="eastAsia"/>
        </w:rPr>
        <w:t>an</w:t>
      </w:r>
      <w:r w:rsidR="009F47DB">
        <w:rPr>
          <w:rFonts w:eastAsiaTheme="minorEastAsia" w:hint="eastAsia"/>
        </w:rPr>
        <w:t xml:space="preserve"> be reused with the </w:t>
      </w:r>
      <w:r w:rsidR="009F47DB" w:rsidRPr="00B03377">
        <w:rPr>
          <w:rFonts w:eastAsiaTheme="minorEastAsia"/>
        </w:rPr>
        <w:t>consider</w:t>
      </w:r>
      <w:r w:rsidR="009F47DB">
        <w:rPr>
          <w:rFonts w:eastAsiaTheme="minorEastAsia" w:hint="eastAsia"/>
        </w:rPr>
        <w:t>ation of</w:t>
      </w:r>
      <w:r w:rsidR="009F47DB" w:rsidRPr="00B03377">
        <w:rPr>
          <w:rFonts w:eastAsiaTheme="minorEastAsia"/>
        </w:rPr>
        <w:t xml:space="preserve"> extensions</w:t>
      </w:r>
      <w:r w:rsidR="009F47DB">
        <w:rPr>
          <w:rFonts w:eastAsiaTheme="minorEastAsia" w:hint="eastAsia"/>
        </w:rPr>
        <w:t>/enhancements</w:t>
      </w:r>
      <w:r w:rsidR="009F47DB" w:rsidRPr="00B03377">
        <w:rPr>
          <w:rFonts w:eastAsiaTheme="minorEastAsia"/>
        </w:rPr>
        <w:t xml:space="preserve"> to satisfy </w:t>
      </w:r>
      <w:r>
        <w:rPr>
          <w:rFonts w:eastAsiaTheme="minorEastAsia" w:hint="eastAsia"/>
        </w:rPr>
        <w:t xml:space="preserve">higher </w:t>
      </w:r>
      <w:r w:rsidR="009F47DB" w:rsidRPr="00B03377">
        <w:rPr>
          <w:rFonts w:eastAsiaTheme="minorEastAsia"/>
        </w:rPr>
        <w:t>requirements</w:t>
      </w:r>
      <w:r w:rsidR="009F47DB">
        <w:rPr>
          <w:rFonts w:eastAsiaTheme="minorEastAsia" w:hint="eastAsia"/>
        </w:rPr>
        <w:t xml:space="preserve">. In our view, two aspects should </w:t>
      </w:r>
      <w:r w:rsidR="009F47DB">
        <w:rPr>
          <w:rFonts w:eastAsiaTheme="minorEastAsia"/>
        </w:rPr>
        <w:t>be</w:t>
      </w:r>
      <w:r w:rsidR="009F47DB">
        <w:rPr>
          <w:rFonts w:eastAsiaTheme="minorEastAsia" w:hint="eastAsia"/>
        </w:rPr>
        <w:t xml:space="preserve"> enhanced at least</w:t>
      </w:r>
      <w:r>
        <w:rPr>
          <w:rFonts w:eastAsiaTheme="minorEastAsia" w:hint="eastAsia"/>
        </w:rPr>
        <w:t xml:space="preserve"> for 5G LDPC codes</w:t>
      </w:r>
      <w:r w:rsidR="009F47DB">
        <w:rPr>
          <w:rFonts w:eastAsiaTheme="minorEastAsia" w:hint="eastAsia"/>
        </w:rPr>
        <w:t>:</w:t>
      </w:r>
    </w:p>
    <w:p w14:paraId="44EAFA1A" w14:textId="7199F3EE" w:rsidR="009F47DB" w:rsidRDefault="009F47DB">
      <w:pPr>
        <w:pStyle w:val="a9"/>
        <w:numPr>
          <w:ilvl w:val="0"/>
          <w:numId w:val="4"/>
        </w:numPr>
        <w:tabs>
          <w:tab w:val="center" w:pos="4536"/>
          <w:tab w:val="right" w:pos="8222"/>
        </w:tabs>
        <w:rPr>
          <w:rFonts w:eastAsiaTheme="minorEastAsia"/>
        </w:rPr>
      </w:pPr>
      <w:r w:rsidRPr="00A82476">
        <w:rPr>
          <w:rFonts w:eastAsiaTheme="minorEastAsia" w:hint="eastAsia"/>
        </w:rPr>
        <w:t xml:space="preserve">Due to </w:t>
      </w:r>
      <w:r w:rsidRPr="00A82476">
        <w:rPr>
          <w:rFonts w:eastAsiaTheme="minorEastAsia"/>
        </w:rPr>
        <w:t>the</w:t>
      </w:r>
      <w:r w:rsidRPr="00A82476">
        <w:rPr>
          <w:rFonts w:eastAsiaTheme="minorEastAsia" w:hint="eastAsia"/>
        </w:rPr>
        <w:t xml:space="preserve"> higher </w:t>
      </w:r>
      <w:r w:rsidRPr="00A82476">
        <w:rPr>
          <w:rFonts w:eastAsiaTheme="minorEastAsia"/>
        </w:rPr>
        <w:t>requirement</w:t>
      </w:r>
      <w:r w:rsidRPr="00A82476">
        <w:rPr>
          <w:rFonts w:eastAsiaTheme="minorEastAsia" w:hint="eastAsia"/>
        </w:rPr>
        <w:t xml:space="preserve"> of peak data rate</w:t>
      </w:r>
      <w:r>
        <w:rPr>
          <w:rFonts w:eastAsiaTheme="minorEastAsia" w:hint="eastAsia"/>
        </w:rPr>
        <w:t xml:space="preserve"> (e.g., </w:t>
      </w:r>
      <w:r w:rsidR="00490AD4">
        <w:rPr>
          <w:rFonts w:eastAsiaTheme="minorEastAsia" w:hint="eastAsia"/>
        </w:rPr>
        <w:t>40/80/100</w:t>
      </w:r>
      <w:r>
        <w:rPr>
          <w:rFonts w:eastAsiaTheme="minorEastAsia" w:hint="eastAsia"/>
        </w:rPr>
        <w:t>Gbps), the decoding parallelization/throughput is expected to be higher for data channel coding.</w:t>
      </w:r>
    </w:p>
    <w:p w14:paraId="374F1FBE" w14:textId="2E926C49" w:rsidR="00EB3640" w:rsidRDefault="009F47DB">
      <w:pPr>
        <w:pStyle w:val="a9"/>
        <w:numPr>
          <w:ilvl w:val="0"/>
          <w:numId w:val="4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To </w:t>
      </w:r>
      <w:r w:rsidRPr="001F5500">
        <w:rPr>
          <w:rFonts w:eastAsiaTheme="minorEastAsia" w:hint="eastAsia"/>
        </w:rPr>
        <w:t>facilitate HARQ-disable/free</w:t>
      </w:r>
      <w:r w:rsidR="00647EC9">
        <w:rPr>
          <w:rFonts w:eastAsiaTheme="minorEastAsia" w:hint="eastAsia"/>
        </w:rPr>
        <w:t xml:space="preserve"> transmission</w:t>
      </w:r>
      <w:r w:rsidR="00AC3387">
        <w:rPr>
          <w:rFonts w:eastAsiaTheme="minorEastAsia" w:hint="eastAsia"/>
        </w:rPr>
        <w:t>s,</w:t>
      </w:r>
      <w:r>
        <w:rPr>
          <w:rFonts w:eastAsiaTheme="minorEastAsia" w:hint="eastAsia"/>
        </w:rPr>
        <w:t xml:space="preserve"> </w:t>
      </w:r>
      <w:r w:rsidRPr="001F5500">
        <w:rPr>
          <w:rFonts w:eastAsiaTheme="minorEastAsia" w:hint="eastAsia"/>
        </w:rPr>
        <w:t>the code rate</w:t>
      </w:r>
      <w:r>
        <w:rPr>
          <w:rFonts w:eastAsiaTheme="minorEastAsia" w:hint="eastAsia"/>
        </w:rPr>
        <w:t>s</w:t>
      </w:r>
      <w:r w:rsidRPr="001F5500">
        <w:rPr>
          <w:rFonts w:eastAsiaTheme="minorEastAsia" w:hint="eastAsia"/>
        </w:rPr>
        <w:t xml:space="preserve"> </w:t>
      </w:r>
      <w:r w:rsidR="00647EC9">
        <w:rPr>
          <w:rFonts w:eastAsiaTheme="minorEastAsia" w:hint="eastAsia"/>
        </w:rPr>
        <w:t>supported by</w:t>
      </w:r>
      <w:r>
        <w:rPr>
          <w:rFonts w:eastAsiaTheme="minorEastAsia" w:hint="eastAsia"/>
        </w:rPr>
        <w:t xml:space="preserve"> BG are</w:t>
      </w:r>
      <w:r w:rsidRPr="001F5500">
        <w:rPr>
          <w:rFonts w:eastAsiaTheme="minorEastAsia" w:hint="eastAsia"/>
        </w:rPr>
        <w:t xml:space="preserve"> expected to be lower.</w:t>
      </w:r>
    </w:p>
    <w:p w14:paraId="11064BFD" w14:textId="619E33A1" w:rsidR="00EB3640" w:rsidRDefault="00EB3640" w:rsidP="00EB3640">
      <w:pPr>
        <w:pStyle w:val="2"/>
        <w:rPr>
          <w:rFonts w:eastAsiaTheme="minorEastAsia"/>
        </w:rPr>
      </w:pPr>
      <w:r>
        <w:rPr>
          <w:rFonts w:eastAsiaTheme="minorEastAsia" w:hint="eastAsia"/>
        </w:rPr>
        <w:t>Higher throughput</w:t>
      </w:r>
    </w:p>
    <w:p w14:paraId="7E265F50" w14:textId="58121F86" w:rsidR="00250D88" w:rsidRPr="00250D88" w:rsidRDefault="00250D88" w:rsidP="00250D88">
      <w:pPr>
        <w:rPr>
          <w:rFonts w:eastAsiaTheme="minorEastAsia"/>
        </w:rPr>
      </w:pPr>
      <w:r>
        <w:rPr>
          <w:rFonts w:eastAsiaTheme="minorEastAsia" w:hint="eastAsia"/>
        </w:rPr>
        <w:t>In RAN1#122bis</w:t>
      </w:r>
      <w:r w:rsidR="00CB6643">
        <w:rPr>
          <w:rFonts w:eastAsiaTheme="minorEastAsia"/>
        </w:rPr>
        <w:fldChar w:fldCharType="begin"/>
      </w:r>
      <w:r w:rsidR="00CB6643">
        <w:rPr>
          <w:rFonts w:eastAsiaTheme="minorEastAsia"/>
        </w:rPr>
        <w:instrText xml:space="preserve"> </w:instrText>
      </w:r>
      <w:r w:rsidR="00CB6643">
        <w:rPr>
          <w:rFonts w:eastAsiaTheme="minorEastAsia" w:hint="eastAsia"/>
        </w:rPr>
        <w:instrText>REF _Ref213422257 \r \h</w:instrText>
      </w:r>
      <w:r w:rsidR="00CB6643">
        <w:rPr>
          <w:rFonts w:eastAsiaTheme="minorEastAsia"/>
        </w:rPr>
        <w:instrText xml:space="preserve"> </w:instrText>
      </w:r>
      <w:r w:rsidR="00CB6643">
        <w:rPr>
          <w:rFonts w:eastAsiaTheme="minorEastAsia"/>
        </w:rPr>
      </w:r>
      <w:r w:rsidR="00CB6643">
        <w:rPr>
          <w:rFonts w:eastAsiaTheme="minorEastAsia"/>
        </w:rPr>
        <w:fldChar w:fldCharType="separate"/>
      </w:r>
      <w:r w:rsidR="00AA4FCF">
        <w:rPr>
          <w:rFonts w:eastAsiaTheme="minorEastAsia"/>
        </w:rPr>
        <w:t>[4]</w:t>
      </w:r>
      <w:r w:rsidR="00CB6643">
        <w:rPr>
          <w:rFonts w:eastAsiaTheme="minorEastAsia"/>
        </w:rPr>
        <w:fldChar w:fldCharType="end"/>
      </w:r>
      <w:r>
        <w:rPr>
          <w:rFonts w:eastAsiaTheme="minorEastAsia" w:hint="eastAsia"/>
        </w:rPr>
        <w:t>, one working assumption for studying 6G data channel coding for higher throughput was agreed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B3640" w14:paraId="78105B88" w14:textId="77777777" w:rsidTr="00EB3640">
        <w:tc>
          <w:tcPr>
            <w:tcW w:w="9736" w:type="dxa"/>
          </w:tcPr>
          <w:p w14:paraId="73DB6841" w14:textId="77777777" w:rsidR="00EB3640" w:rsidRPr="00226D57" w:rsidRDefault="00EB3640" w:rsidP="0014658F">
            <w:pPr>
              <w:spacing w:before="0" w:beforeAutospacing="0" w:after="0" w:afterAutospacing="0"/>
              <w:rPr>
                <w:rFonts w:eastAsiaTheme="minorEastAsia"/>
                <w:highlight w:val="darkYellow"/>
              </w:rPr>
            </w:pPr>
            <w:r w:rsidRPr="00226D57">
              <w:rPr>
                <w:rFonts w:eastAsiaTheme="minorEastAsia" w:hint="eastAsia"/>
                <w:highlight w:val="darkYellow"/>
              </w:rPr>
              <w:t>Working Assumption</w:t>
            </w:r>
          </w:p>
          <w:p w14:paraId="433B75EE" w14:textId="77777777" w:rsidR="00EB3640" w:rsidRPr="00F40B79" w:rsidRDefault="00EB3640">
            <w:pPr>
              <w:pStyle w:val="a9"/>
              <w:widowControl/>
              <w:numPr>
                <w:ilvl w:val="0"/>
                <w:numId w:val="16"/>
              </w:numPr>
              <w:spacing w:before="0" w:beforeAutospacing="0" w:after="0" w:afterAutospacing="0"/>
              <w:contextualSpacing w:val="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Study </w:t>
            </w:r>
            <w:r w:rsidRPr="00F40B79">
              <w:rPr>
                <w:rFonts w:hint="eastAsia"/>
              </w:rPr>
              <w:t xml:space="preserve">6G </w:t>
            </w:r>
            <w:r w:rsidRPr="00F40B79">
              <w:t xml:space="preserve">data channel coding for </w:t>
            </w:r>
            <w:r>
              <w:rPr>
                <w:rFonts w:eastAsiaTheme="minorEastAsia" w:hint="eastAsia"/>
              </w:rPr>
              <w:t xml:space="preserve">higher throughput than 5G </w:t>
            </w:r>
            <w:r w:rsidRPr="00F40B79">
              <w:rPr>
                <w:rFonts w:hint="eastAsia"/>
              </w:rPr>
              <w:t>with</w:t>
            </w:r>
            <w:r w:rsidRPr="00F40B79">
              <w:t xml:space="preserve"> </w:t>
            </w:r>
            <w:r w:rsidRPr="00F40B79">
              <w:rPr>
                <w:rFonts w:hint="eastAsia"/>
              </w:rPr>
              <w:t>acceptable</w:t>
            </w:r>
            <w:r w:rsidRPr="00F40B79">
              <w:rPr>
                <w:rFonts w:eastAsiaTheme="minorEastAsia" w:hint="eastAsia"/>
              </w:rPr>
              <w:t xml:space="preserve"> </w:t>
            </w:r>
            <w:r w:rsidRPr="00F40B79">
              <w:t>performance-complexity tradeoff for both NW side and UE side</w:t>
            </w:r>
            <w:r>
              <w:rPr>
                <w:rFonts w:eastAsiaTheme="minorEastAsia" w:hint="eastAsia"/>
              </w:rPr>
              <w:t xml:space="preserve">, </w:t>
            </w:r>
          </w:p>
          <w:p w14:paraId="5B281017" w14:textId="77777777" w:rsidR="00EB3640" w:rsidRPr="00F40B79" w:rsidRDefault="00EB3640">
            <w:pPr>
              <w:pStyle w:val="a9"/>
              <w:widowControl/>
              <w:numPr>
                <w:ilvl w:val="1"/>
                <w:numId w:val="16"/>
              </w:numPr>
              <w:spacing w:before="0" w:beforeAutospacing="0" w:after="0" w:afterAutospacing="0"/>
              <w:contextualSpacing w:val="0"/>
              <w:jc w:val="left"/>
            </w:pPr>
            <w:r>
              <w:rPr>
                <w:rFonts w:eastAsiaTheme="minorEastAsia" w:hint="eastAsia"/>
              </w:rPr>
              <w:t>Target peak data rate</w:t>
            </w:r>
            <w:r w:rsidRPr="00F40B79">
              <w:rPr>
                <w:rFonts w:hint="eastAsia"/>
              </w:rPr>
              <w:t xml:space="preserve"> is </w:t>
            </w:r>
            <w:r>
              <w:rPr>
                <w:rFonts w:eastAsiaTheme="minorEastAsia" w:hint="eastAsia"/>
              </w:rPr>
              <w:t>assumed to be 2</w:t>
            </w:r>
            <w:r w:rsidRPr="00F40B79">
              <w:rPr>
                <w:rFonts w:hint="eastAsia"/>
              </w:rPr>
              <w:t xml:space="preserve"> </w:t>
            </w:r>
            <w:proofErr w:type="gramStart"/>
            <w:r w:rsidRPr="00F40B79">
              <w:t>times</w:t>
            </w:r>
            <w:r>
              <w:rPr>
                <w:rFonts w:eastAsiaTheme="minorEastAsia" w:hint="eastAsia"/>
              </w:rPr>
              <w:t xml:space="preserve"> of</w:t>
            </w:r>
            <w:proofErr w:type="gramEnd"/>
            <w:r>
              <w:rPr>
                <w:rFonts w:eastAsiaTheme="minorEastAsia" w:hint="eastAsia"/>
              </w:rPr>
              <w:t xml:space="preserve"> the target peak data rate defined in TR38.913</w:t>
            </w:r>
          </w:p>
          <w:p w14:paraId="2AFE1A06" w14:textId="77777777" w:rsidR="00EB3640" w:rsidRDefault="00EB3640" w:rsidP="0014658F">
            <w:pPr>
              <w:spacing w:before="0" w:beforeAutospacing="0" w:after="0" w:afterAutospacing="0"/>
              <w:rPr>
                <w:rFonts w:eastAsiaTheme="minorEastAsia"/>
              </w:rPr>
            </w:pPr>
            <w:r w:rsidRPr="00915B8F">
              <w:rPr>
                <w:rFonts w:hint="eastAsia"/>
              </w:rPr>
              <w:t xml:space="preserve">Note: The </w:t>
            </w:r>
            <w:r>
              <w:rPr>
                <w:rFonts w:eastAsiaTheme="minorEastAsia" w:hint="eastAsia"/>
              </w:rPr>
              <w:t xml:space="preserve">other </w:t>
            </w:r>
            <w:r w:rsidRPr="00915B8F">
              <w:rPr>
                <w:rFonts w:hint="eastAsia"/>
              </w:rPr>
              <w:t xml:space="preserve">target </w:t>
            </w:r>
            <w:r w:rsidRPr="00915B8F">
              <w:t>throughput</w:t>
            </w:r>
            <w:r w:rsidRPr="00915B8F">
              <w:rPr>
                <w:rFonts w:hint="eastAsia"/>
              </w:rPr>
              <w:t xml:space="preserve"> is </w:t>
            </w:r>
            <w:r>
              <w:rPr>
                <w:rFonts w:eastAsiaTheme="minorEastAsia" w:hint="eastAsia"/>
              </w:rPr>
              <w:t xml:space="preserve">up to </w:t>
            </w:r>
            <w:r w:rsidRPr="00915B8F">
              <w:rPr>
                <w:rFonts w:hint="eastAsia"/>
              </w:rPr>
              <w:t>company</w:t>
            </w:r>
            <w:r>
              <w:rPr>
                <w:rFonts w:eastAsiaTheme="minorEastAsia" w:hint="eastAsia"/>
              </w:rPr>
              <w:t xml:space="preserve"> to report</w:t>
            </w:r>
            <w:r w:rsidRPr="00915B8F">
              <w:rPr>
                <w:rFonts w:hint="eastAsia"/>
              </w:rPr>
              <w:t>.</w:t>
            </w:r>
          </w:p>
          <w:p w14:paraId="21348CF5" w14:textId="3CDF4601" w:rsidR="00EB3640" w:rsidRPr="00EB3640" w:rsidRDefault="00EB3640" w:rsidP="0014658F">
            <w:pPr>
              <w:spacing w:before="0" w:beforeAutospacing="0" w:after="0" w:afterAutospacing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Note: Applicability of the potential channel code will be </w:t>
            </w:r>
            <w:r>
              <w:rPr>
                <w:rFonts w:eastAsiaTheme="minorEastAsia"/>
              </w:rPr>
              <w:t>further</w:t>
            </w:r>
            <w:r>
              <w:rPr>
                <w:rFonts w:eastAsiaTheme="minorEastAsia" w:hint="eastAsia"/>
              </w:rPr>
              <w:t xml:space="preserve"> discussed.</w:t>
            </w:r>
          </w:p>
        </w:tc>
      </w:tr>
    </w:tbl>
    <w:p w14:paraId="5589EE75" w14:textId="673EF5A4" w:rsidR="005837BD" w:rsidRDefault="008A72B9" w:rsidP="005837BD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this </w:t>
      </w:r>
      <w:r w:rsidR="006F540F">
        <w:rPr>
          <w:rFonts w:eastAsiaTheme="minorEastAsia" w:hint="eastAsia"/>
        </w:rPr>
        <w:t>section</w:t>
      </w:r>
      <w:r>
        <w:rPr>
          <w:rFonts w:eastAsiaTheme="minorEastAsia" w:hint="eastAsia"/>
        </w:rPr>
        <w:t>, t</w:t>
      </w:r>
      <w:r w:rsidR="00AC2F5A">
        <w:rPr>
          <w:rFonts w:eastAsiaTheme="minorEastAsia" w:hint="eastAsia"/>
        </w:rPr>
        <w:t xml:space="preserve">he target throughput </w:t>
      </w:r>
      <w:r>
        <w:rPr>
          <w:rFonts w:eastAsiaTheme="minorEastAsia" w:hint="eastAsia"/>
        </w:rPr>
        <w:t>for</w:t>
      </w:r>
      <w:r w:rsidR="006377B5">
        <w:rPr>
          <w:rFonts w:eastAsiaTheme="minorEastAsia" w:hint="eastAsia"/>
        </w:rPr>
        <w:t xml:space="preserve"> 6G</w:t>
      </w:r>
      <w:r>
        <w:rPr>
          <w:rFonts w:eastAsiaTheme="minorEastAsia" w:hint="eastAsia"/>
        </w:rPr>
        <w:t xml:space="preserve"> LDPC code design/enhancement/</w:t>
      </w:r>
      <w:r>
        <w:rPr>
          <w:rFonts w:eastAsiaTheme="minorEastAsia"/>
        </w:rPr>
        <w:t>extension</w:t>
      </w:r>
      <w:r>
        <w:rPr>
          <w:rFonts w:eastAsiaTheme="minorEastAsia" w:hint="eastAsia"/>
        </w:rPr>
        <w:t xml:space="preserve"> </w:t>
      </w:r>
      <w:r w:rsidR="00AC2F5A">
        <w:rPr>
          <w:rFonts w:eastAsiaTheme="minorEastAsia" w:hint="eastAsia"/>
        </w:rPr>
        <w:t xml:space="preserve">is assumed to be 2 or 4 times </w:t>
      </w:r>
      <w:r w:rsidR="00AC2F5A">
        <w:rPr>
          <w:rFonts w:eastAsiaTheme="minorEastAsia"/>
        </w:rPr>
        <w:t>the</w:t>
      </w:r>
      <w:r w:rsidR="00AC2F5A">
        <w:rPr>
          <w:rFonts w:eastAsiaTheme="minorEastAsia" w:hint="eastAsia"/>
        </w:rPr>
        <w:t xml:space="preserve"> peak data rate in 5G.</w:t>
      </w:r>
      <w:r w:rsidR="005837BD" w:rsidRPr="005837BD">
        <w:rPr>
          <w:rFonts w:eastAsiaTheme="minorEastAsia" w:hint="eastAsia"/>
        </w:rPr>
        <w:t xml:space="preserve"> </w:t>
      </w:r>
      <w:r w:rsidR="005837BD">
        <w:rPr>
          <w:rFonts w:eastAsiaTheme="minorEastAsia" w:hint="eastAsia"/>
        </w:rPr>
        <w:t xml:space="preserve">To support a higher peaking data rate of 6GR, </w:t>
      </w:r>
      <w:r w:rsidR="006377B5">
        <w:rPr>
          <w:rFonts w:eastAsiaTheme="minorEastAsia" w:hint="eastAsia"/>
        </w:rPr>
        <w:t>t</w:t>
      </w:r>
      <w:r w:rsidR="005837BD">
        <w:rPr>
          <w:rFonts w:eastAsiaTheme="minorEastAsia" w:hint="eastAsia"/>
        </w:rPr>
        <w:t xml:space="preserve">he following </w:t>
      </w:r>
      <w:r w:rsidR="005837BD">
        <w:rPr>
          <w:rFonts w:eastAsiaTheme="minorEastAsia"/>
        </w:rPr>
        <w:t>direction</w:t>
      </w:r>
      <w:r w:rsidR="005837BD">
        <w:rPr>
          <w:rFonts w:eastAsiaTheme="minorEastAsia" w:hint="eastAsia"/>
        </w:rPr>
        <w:t>s and their combinations can be considered:</w:t>
      </w:r>
    </w:p>
    <w:p w14:paraId="278DF2CB" w14:textId="77777777" w:rsidR="005837BD" w:rsidRDefault="005837BD" w:rsidP="005837BD">
      <w:pPr>
        <w:pStyle w:val="a9"/>
        <w:numPr>
          <w:ilvl w:val="0"/>
          <w:numId w:val="12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Increase the number of decoder cores.</w:t>
      </w:r>
    </w:p>
    <w:p w14:paraId="4DAC655F" w14:textId="5906C4C3" w:rsidR="005837BD" w:rsidRDefault="006377B5" w:rsidP="005837BD">
      <w:pPr>
        <w:pStyle w:val="a9"/>
        <w:numPr>
          <w:ilvl w:val="0"/>
          <w:numId w:val="12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Increase</w:t>
      </w:r>
      <w:r w:rsidR="005837BD">
        <w:rPr>
          <w:rFonts w:eastAsiaTheme="minorEastAsia" w:hint="eastAsia"/>
        </w:rPr>
        <w:t xml:space="preserve"> the </w:t>
      </w:r>
      <w:r>
        <w:rPr>
          <w:rFonts w:eastAsiaTheme="minorEastAsia" w:hint="eastAsia"/>
        </w:rPr>
        <w:t>number</w:t>
      </w:r>
      <w:r w:rsidR="005837BD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of information nodes in BG</w:t>
      </w:r>
      <w:r w:rsidR="005837BD">
        <w:rPr>
          <w:rFonts w:eastAsiaTheme="minorEastAsia" w:hint="eastAsia"/>
        </w:rPr>
        <w:t>.</w:t>
      </w:r>
    </w:p>
    <w:p w14:paraId="69B9CCE5" w14:textId="77777777" w:rsidR="005837BD" w:rsidRDefault="005837BD" w:rsidP="005837BD">
      <w:pPr>
        <w:pStyle w:val="a9"/>
        <w:numPr>
          <w:ilvl w:val="0"/>
          <w:numId w:val="12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Reduce the number of ones in BG.</w:t>
      </w:r>
    </w:p>
    <w:p w14:paraId="17F64FCD" w14:textId="3FAD00B7" w:rsidR="005837BD" w:rsidRDefault="005837BD" w:rsidP="005837BD">
      <w:pPr>
        <w:pStyle w:val="a9"/>
        <w:numPr>
          <w:ilvl w:val="0"/>
          <w:numId w:val="12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Improve the row </w:t>
      </w:r>
      <w:r>
        <w:rPr>
          <w:rFonts w:eastAsiaTheme="minorEastAsia"/>
        </w:rPr>
        <w:t>orthogonality</w:t>
      </w:r>
      <w:r>
        <w:rPr>
          <w:rFonts w:eastAsiaTheme="minorEastAsia" w:hint="eastAsia"/>
        </w:rPr>
        <w:t xml:space="preserve"> in BG, e.g., </w:t>
      </w:r>
      <w:r w:rsidR="00CA647B">
        <w:rPr>
          <w:rFonts w:eastAsiaTheme="minorEastAsia" w:hint="eastAsia"/>
        </w:rPr>
        <w:t>3</w:t>
      </w:r>
      <w:r w:rsidR="009E6B68">
        <w:rPr>
          <w:rFonts w:eastAsiaTheme="minorEastAsia" w:hint="eastAsia"/>
        </w:rPr>
        <w:t xml:space="preserve"> or </w:t>
      </w:r>
      <w:r w:rsidR="00CA647B">
        <w:rPr>
          <w:rFonts w:eastAsiaTheme="minorEastAsia" w:hint="eastAsia"/>
        </w:rPr>
        <w:t>4-</w:t>
      </w:r>
      <w:r>
        <w:rPr>
          <w:rFonts w:eastAsiaTheme="minorEastAsia" w:hint="eastAsia"/>
        </w:rPr>
        <w:t xml:space="preserve">neighbor rows are </w:t>
      </w:r>
      <w:r>
        <w:rPr>
          <w:rFonts w:eastAsiaTheme="minorEastAsia"/>
        </w:rPr>
        <w:t>orthogonal</w:t>
      </w:r>
      <w:r>
        <w:rPr>
          <w:rFonts w:eastAsiaTheme="minorEastAsia" w:hint="eastAsia"/>
        </w:rPr>
        <w:t>.</w:t>
      </w:r>
    </w:p>
    <w:p w14:paraId="5507D9E2" w14:textId="2C373A87" w:rsidR="00B21826" w:rsidRDefault="00B21826" w:rsidP="00B21826">
      <w:pPr>
        <w:pStyle w:val="a9"/>
        <w:numPr>
          <w:ilvl w:val="0"/>
          <w:numId w:val="12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Enlarge lifting sizes.</w:t>
      </w:r>
    </w:p>
    <w:p w14:paraId="33707A6E" w14:textId="44525688" w:rsidR="00D70FCE" w:rsidRPr="00D70FCE" w:rsidRDefault="00D70FCE" w:rsidP="00D70FCE">
      <w:pPr>
        <w:pStyle w:val="a9"/>
        <w:numPr>
          <w:ilvl w:val="0"/>
          <w:numId w:val="12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Fast decoding convergence.</w:t>
      </w:r>
    </w:p>
    <w:p w14:paraId="59DFEA37" w14:textId="1EA0903C" w:rsidR="006377B5" w:rsidRDefault="006377B5" w:rsidP="005837BD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the first direction, 5G LDPC code is reused without any </w:t>
      </w:r>
      <w:r>
        <w:rPr>
          <w:rFonts w:eastAsiaTheme="minorEastAsia"/>
        </w:rPr>
        <w:t>extension,</w:t>
      </w:r>
      <w:r>
        <w:rPr>
          <w:rFonts w:eastAsiaTheme="minorEastAsia" w:hint="eastAsia"/>
        </w:rPr>
        <w:t xml:space="preserve"> and the throughput is improved by more decoder cores. Two drawbacks can be expected for </w:t>
      </w:r>
      <w:r>
        <w:rPr>
          <w:rFonts w:eastAsiaTheme="minorEastAsia"/>
        </w:rPr>
        <w:t>this</w:t>
      </w:r>
      <w:r>
        <w:rPr>
          <w:rFonts w:eastAsiaTheme="minorEastAsia" w:hint="eastAsia"/>
        </w:rPr>
        <w:t xml:space="preserve"> solution: </w:t>
      </w:r>
    </w:p>
    <w:p w14:paraId="71C2D348" w14:textId="74E4AB04" w:rsidR="006377B5" w:rsidRDefault="006377B5" w:rsidP="006377B5">
      <w:pPr>
        <w:pStyle w:val="a9"/>
        <w:numPr>
          <w:ilvl w:val="0"/>
          <w:numId w:val="1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Lower </w:t>
      </w:r>
      <w:r w:rsidR="00CA647B">
        <w:rPr>
          <w:rFonts w:eastAsiaTheme="minorEastAsia" w:hint="eastAsia"/>
        </w:rPr>
        <w:t xml:space="preserve">power and </w:t>
      </w:r>
      <w:r>
        <w:rPr>
          <w:rFonts w:eastAsiaTheme="minorEastAsia" w:hint="eastAsia"/>
        </w:rPr>
        <w:t>area efficiency.</w:t>
      </w:r>
    </w:p>
    <w:p w14:paraId="6D074F0A" w14:textId="0421F760" w:rsidR="006377B5" w:rsidRPr="006377B5" w:rsidRDefault="006377B5" w:rsidP="006377B5">
      <w:pPr>
        <w:pStyle w:val="a9"/>
        <w:numPr>
          <w:ilvl w:val="0"/>
          <w:numId w:val="1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lastRenderedPageBreak/>
        <w:t>Lower reliability due to more CBs</w:t>
      </w:r>
      <w:r w:rsidR="00B21826">
        <w:rPr>
          <w:rFonts w:eastAsiaTheme="minorEastAsia" w:hint="eastAsia"/>
        </w:rPr>
        <w:t xml:space="preserve"> and shorter code lengths</w:t>
      </w:r>
      <w:r>
        <w:rPr>
          <w:rFonts w:eastAsiaTheme="minorEastAsia" w:hint="eastAsia"/>
        </w:rPr>
        <w:t>.</w:t>
      </w:r>
    </w:p>
    <w:p w14:paraId="46E3F08A" w14:textId="14551DEB" w:rsidR="00D70FCE" w:rsidRDefault="00B21826" w:rsidP="005837BD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second direction, the number of information nodes needs to be 44 or 88 which leads to </w:t>
      </w:r>
      <w:r w:rsidR="00D969ED">
        <w:rPr>
          <w:rFonts w:eastAsiaTheme="minorEastAsia"/>
        </w:rPr>
        <w:t>large</w:t>
      </w:r>
      <w:r>
        <w:rPr>
          <w:rFonts w:eastAsiaTheme="minorEastAsia" w:hint="eastAsia"/>
        </w:rPr>
        <w:t xml:space="preserve"> BG size. The BG </w:t>
      </w:r>
      <w:r>
        <w:rPr>
          <w:rFonts w:eastAsiaTheme="minorEastAsia"/>
        </w:rPr>
        <w:t>search</w:t>
      </w:r>
      <w:r>
        <w:rPr>
          <w:rFonts w:eastAsiaTheme="minorEastAsia" w:hint="eastAsia"/>
        </w:rPr>
        <w:t xml:space="preserve"> will be </w:t>
      </w:r>
      <w:r>
        <w:rPr>
          <w:rFonts w:eastAsiaTheme="minorEastAsia"/>
        </w:rPr>
        <w:t>difficult,</w:t>
      </w:r>
      <w:r>
        <w:rPr>
          <w:rFonts w:eastAsiaTheme="minorEastAsia" w:hint="eastAsia"/>
        </w:rPr>
        <w:t xml:space="preserve"> and the throughput </w:t>
      </w:r>
      <w:r w:rsidR="00F84EBC">
        <w:rPr>
          <w:rFonts w:eastAsiaTheme="minorEastAsia" w:hint="eastAsia"/>
        </w:rPr>
        <w:t>may</w:t>
      </w:r>
      <w:r>
        <w:rPr>
          <w:rFonts w:eastAsiaTheme="minorEastAsia" w:hint="eastAsia"/>
        </w:rPr>
        <w:t xml:space="preserve"> be decreased </w:t>
      </w:r>
      <w:r>
        <w:rPr>
          <w:rFonts w:eastAsiaTheme="minorEastAsia"/>
        </w:rPr>
        <w:t>because</w:t>
      </w:r>
      <w:r>
        <w:rPr>
          <w:rFonts w:eastAsiaTheme="minorEastAsia" w:hint="eastAsia"/>
        </w:rPr>
        <w:t xml:space="preserve"> </w:t>
      </w:r>
      <w:r w:rsidR="00E14B4D">
        <w:rPr>
          <w:rFonts w:eastAsiaTheme="minorEastAsia" w:hint="eastAsia"/>
        </w:rPr>
        <w:t>there are</w:t>
      </w:r>
      <w:r>
        <w:rPr>
          <w:rFonts w:eastAsiaTheme="minorEastAsia" w:hint="eastAsia"/>
        </w:rPr>
        <w:t xml:space="preserve"> more ones</w:t>
      </w:r>
      <w:r w:rsidR="00F84EBC">
        <w:rPr>
          <w:rFonts w:eastAsiaTheme="minorEastAsia" w:hint="eastAsia"/>
        </w:rPr>
        <w:t xml:space="preserve"> and rows</w:t>
      </w:r>
      <w:r>
        <w:rPr>
          <w:rFonts w:eastAsiaTheme="minorEastAsia" w:hint="eastAsia"/>
        </w:rPr>
        <w:t xml:space="preserve"> in BG. </w:t>
      </w:r>
      <w:r w:rsidR="00E14B4D">
        <w:rPr>
          <w:rFonts w:eastAsiaTheme="minorEastAsia" w:hint="eastAsia"/>
        </w:rPr>
        <w:t xml:space="preserve">For </w:t>
      </w:r>
      <w:r>
        <w:rPr>
          <w:rFonts w:eastAsiaTheme="minorEastAsia" w:hint="eastAsia"/>
        </w:rPr>
        <w:t>3</w:t>
      </w:r>
      <w:r w:rsidRPr="00B21826">
        <w:rPr>
          <w:rFonts w:eastAsiaTheme="minorEastAsia" w:hint="eastAsia"/>
          <w:vertAlign w:val="superscript"/>
        </w:rPr>
        <w:t>rd</w:t>
      </w:r>
      <w:r>
        <w:rPr>
          <w:rFonts w:eastAsiaTheme="minorEastAsia" w:hint="eastAsia"/>
        </w:rPr>
        <w:t xml:space="preserve"> and 4</w:t>
      </w:r>
      <w:r w:rsidRPr="00B21826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directions</w:t>
      </w:r>
      <w:r w:rsidR="00E14B4D">
        <w:rPr>
          <w:rFonts w:eastAsiaTheme="minorEastAsia" w:hint="eastAsia"/>
        </w:rPr>
        <w:t>, the feasibility should be checked by the companies</w:t>
      </w:r>
      <w:r>
        <w:rPr>
          <w:rFonts w:eastAsiaTheme="minorEastAsia" w:hint="eastAsia"/>
        </w:rPr>
        <w:t xml:space="preserve">. </w:t>
      </w:r>
      <w:r w:rsidR="00D70FCE">
        <w:rPr>
          <w:rFonts w:eastAsiaTheme="minorEastAsia" w:hint="eastAsia"/>
        </w:rPr>
        <w:t>I</w:t>
      </w:r>
      <w:r w:rsidR="005837BD">
        <w:rPr>
          <w:rFonts w:eastAsiaTheme="minorEastAsia" w:hint="eastAsia"/>
        </w:rPr>
        <w:t xml:space="preserve">t involves the modification/redesign of 5G BG. The </w:t>
      </w:r>
      <w:r w:rsidR="005837BD">
        <w:rPr>
          <w:rFonts w:eastAsiaTheme="minorEastAsia"/>
        </w:rPr>
        <w:t>performance</w:t>
      </w:r>
      <w:r w:rsidR="005837BD">
        <w:rPr>
          <w:rFonts w:eastAsiaTheme="minorEastAsia" w:hint="eastAsia"/>
        </w:rPr>
        <w:t xml:space="preserve"> may or may not be</w:t>
      </w:r>
      <w:r w:rsidR="00D70FCE">
        <w:rPr>
          <w:rFonts w:eastAsiaTheme="minorEastAsia" w:hint="eastAsia"/>
        </w:rPr>
        <w:t xml:space="preserve"> degraded</w:t>
      </w:r>
      <w:r w:rsidR="005837BD">
        <w:rPr>
          <w:rFonts w:eastAsiaTheme="minorEastAsia" w:hint="eastAsia"/>
        </w:rPr>
        <w:t xml:space="preserve"> </w:t>
      </w:r>
      <w:r w:rsidR="00E14B4D">
        <w:rPr>
          <w:rFonts w:eastAsiaTheme="minorEastAsia" w:hint="eastAsia"/>
        </w:rPr>
        <w:t>at</w:t>
      </w:r>
      <w:r w:rsidR="005837BD">
        <w:rPr>
          <w:rFonts w:eastAsiaTheme="minorEastAsia" w:hint="eastAsia"/>
        </w:rPr>
        <w:t xml:space="preserve"> </w:t>
      </w:r>
      <w:r w:rsidR="005837BD">
        <w:rPr>
          <w:rFonts w:eastAsiaTheme="minorEastAsia"/>
        </w:rPr>
        <w:t>waterfall</w:t>
      </w:r>
      <w:r w:rsidR="005837BD">
        <w:rPr>
          <w:rFonts w:eastAsiaTheme="minorEastAsia" w:hint="eastAsia"/>
        </w:rPr>
        <w:t xml:space="preserve"> and/or error-floor region(s). </w:t>
      </w:r>
    </w:p>
    <w:p w14:paraId="0D30FA3D" w14:textId="6069E63B" w:rsidR="00D70FCE" w:rsidRDefault="00D70FCE" w:rsidP="005837BD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Enlarging lifting sizes is</w:t>
      </w:r>
      <w:r w:rsidR="005837BD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one of </w:t>
      </w:r>
      <w:r w:rsidR="005837BD">
        <w:rPr>
          <w:rFonts w:eastAsiaTheme="minorEastAsia" w:hint="eastAsia"/>
        </w:rPr>
        <w:t xml:space="preserve">most straightforward </w:t>
      </w:r>
      <w:r>
        <w:rPr>
          <w:rFonts w:eastAsiaTheme="minorEastAsia"/>
        </w:rPr>
        <w:t>schemes and</w:t>
      </w:r>
      <w:r w:rsidR="005837BD">
        <w:rPr>
          <w:rFonts w:eastAsiaTheme="minorEastAsia" w:hint="eastAsia"/>
        </w:rPr>
        <w:t xml:space="preserve"> </w:t>
      </w:r>
      <w:r w:rsidR="005837BD">
        <w:rPr>
          <w:rFonts w:eastAsiaTheme="minorEastAsia"/>
        </w:rPr>
        <w:t>could</w:t>
      </w:r>
      <w:r w:rsidR="005837BD">
        <w:rPr>
          <w:rFonts w:eastAsiaTheme="minorEastAsia" w:hint="eastAsia"/>
        </w:rPr>
        <w:t xml:space="preserve"> be simply </w:t>
      </w:r>
      <w:r w:rsidR="005837BD">
        <w:rPr>
          <w:rFonts w:eastAsiaTheme="minorEastAsia"/>
        </w:rPr>
        <w:t>realized</w:t>
      </w:r>
      <w:r w:rsidR="005837BD">
        <w:rPr>
          <w:rFonts w:eastAsiaTheme="minorEastAsia" w:hint="eastAsia"/>
        </w:rPr>
        <w:t xml:space="preserve"> by reusing 5G BG with/without redesigned cyclic shift values</w:t>
      </w:r>
      <w:r>
        <w:rPr>
          <w:rFonts w:eastAsiaTheme="minorEastAsia" w:hint="eastAsia"/>
        </w:rPr>
        <w:t xml:space="preserve"> (CSVs)</w:t>
      </w:r>
      <w:r w:rsidR="005837BD">
        <w:rPr>
          <w:rFonts w:eastAsiaTheme="minorEastAsia" w:hint="eastAsia"/>
        </w:rPr>
        <w:t xml:space="preserve">. </w:t>
      </w:r>
      <w:r>
        <w:rPr>
          <w:rFonts w:eastAsiaTheme="minorEastAsia" w:hint="eastAsia"/>
        </w:rPr>
        <w:t xml:space="preserve">The direction </w:t>
      </w:r>
      <w:r w:rsidR="00F84EBC">
        <w:rPr>
          <w:rFonts w:eastAsiaTheme="minorEastAsia" w:hint="eastAsia"/>
        </w:rPr>
        <w:t xml:space="preserve">of fast decoding convergence </w:t>
      </w:r>
      <w:r>
        <w:rPr>
          <w:rFonts w:eastAsiaTheme="minorEastAsia" w:hint="eastAsia"/>
        </w:rPr>
        <w:t xml:space="preserve">is </w:t>
      </w:r>
      <w:r>
        <w:rPr>
          <w:rFonts w:eastAsiaTheme="minorEastAsia"/>
        </w:rPr>
        <w:t>also</w:t>
      </w:r>
      <w:r>
        <w:rPr>
          <w:rFonts w:eastAsiaTheme="minorEastAsia" w:hint="eastAsia"/>
        </w:rPr>
        <w:t xml:space="preserve"> worth</w:t>
      </w:r>
      <w:r w:rsidR="00807247">
        <w:rPr>
          <w:rFonts w:eastAsiaTheme="minorEastAsia" w:hint="eastAsia"/>
        </w:rPr>
        <w:t xml:space="preserve"> looking into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since</w:t>
      </w:r>
      <w:r>
        <w:rPr>
          <w:rFonts w:eastAsiaTheme="minorEastAsia" w:hint="eastAsia"/>
        </w:rPr>
        <w:t xml:space="preserve"> both the </w:t>
      </w:r>
      <w:r>
        <w:rPr>
          <w:rFonts w:eastAsiaTheme="minorEastAsia"/>
        </w:rPr>
        <w:t>throughput</w:t>
      </w:r>
      <w:r>
        <w:rPr>
          <w:rFonts w:eastAsiaTheme="minorEastAsia" w:hint="eastAsia"/>
        </w:rPr>
        <w:t xml:space="preserve"> and the energy efficiency can be improved.</w:t>
      </w:r>
    </w:p>
    <w:p w14:paraId="5F602072" w14:textId="7CF5B424" w:rsidR="005837BD" w:rsidRPr="009670C3" w:rsidRDefault="005837BD" w:rsidP="005837BD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the following, we will give some analysis and simulation results along </w:t>
      </w:r>
      <w:r w:rsidR="00E14B4D">
        <w:rPr>
          <w:rFonts w:eastAsiaTheme="minorEastAsia" w:hint="eastAsia"/>
        </w:rPr>
        <w:t>last two</w:t>
      </w:r>
      <w:r>
        <w:rPr>
          <w:rFonts w:eastAsiaTheme="minorEastAsia" w:hint="eastAsia"/>
        </w:rPr>
        <w:t xml:space="preserve"> direction</w:t>
      </w:r>
      <w:r w:rsidR="00E14B4D">
        <w:rPr>
          <w:rFonts w:eastAsiaTheme="minorEastAsia" w:hint="eastAsia"/>
        </w:rPr>
        <w:t>s</w:t>
      </w:r>
      <w:r>
        <w:rPr>
          <w:rFonts w:eastAsiaTheme="minorEastAsia" w:hint="eastAsia"/>
        </w:rPr>
        <w:t>.</w:t>
      </w:r>
    </w:p>
    <w:p w14:paraId="6B987355" w14:textId="7CD9E342" w:rsidR="005837BD" w:rsidRPr="00D25434" w:rsidRDefault="005837BD" w:rsidP="005837BD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Proposal</w:t>
      </w:r>
      <w:r w:rsidRPr="00D25434">
        <w:rPr>
          <w:rFonts w:eastAsiaTheme="minorEastAsia" w:hint="eastAsia"/>
          <w:b/>
          <w:bCs/>
        </w:rPr>
        <w:t xml:space="preserve"> </w:t>
      </w:r>
      <w:r w:rsidR="00C12D6B">
        <w:rPr>
          <w:rFonts w:eastAsiaTheme="minorEastAsia" w:hint="eastAsia"/>
          <w:b/>
          <w:bCs/>
        </w:rPr>
        <w:t>1</w:t>
      </w:r>
      <w:r w:rsidRPr="00D25434">
        <w:rPr>
          <w:rFonts w:eastAsiaTheme="minorEastAsia" w:hint="eastAsia"/>
          <w:b/>
          <w:bCs/>
        </w:rPr>
        <w:t>:</w:t>
      </w:r>
    </w:p>
    <w:p w14:paraId="528D86C7" w14:textId="50055B5F" w:rsidR="005837BD" w:rsidRDefault="005837BD" w:rsidP="005837BD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For the higher throughput of 6G data channel coding, </w:t>
      </w:r>
      <w:r w:rsidR="00F84EBC">
        <w:rPr>
          <w:rFonts w:eastAsiaTheme="minorEastAsia" w:hint="eastAsia"/>
          <w:b/>
          <w:bCs/>
        </w:rPr>
        <w:t xml:space="preserve">RAN1 to study the following </w:t>
      </w:r>
      <w:r>
        <w:rPr>
          <w:rFonts w:eastAsiaTheme="minorEastAsia" w:hint="eastAsia"/>
          <w:b/>
          <w:bCs/>
        </w:rPr>
        <w:t>directions</w:t>
      </w:r>
      <w:r w:rsidR="00F84EBC">
        <w:rPr>
          <w:rFonts w:eastAsiaTheme="minorEastAsia" w:hint="eastAsia"/>
          <w:b/>
          <w:bCs/>
        </w:rPr>
        <w:t>:</w:t>
      </w:r>
    </w:p>
    <w:p w14:paraId="1A7866B9" w14:textId="788F38FB" w:rsidR="005837BD" w:rsidRDefault="005837BD" w:rsidP="005837BD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Fast decoding convergence</w:t>
      </w:r>
      <w:r w:rsidR="00F84EBC">
        <w:rPr>
          <w:rFonts w:eastAsiaTheme="minorEastAsia" w:hint="eastAsia"/>
          <w:b/>
          <w:bCs/>
        </w:rPr>
        <w:t>.</w:t>
      </w:r>
    </w:p>
    <w:p w14:paraId="5A02C1F1" w14:textId="040FFE74" w:rsidR="001B3759" w:rsidRPr="00E14B4D" w:rsidRDefault="005837BD" w:rsidP="00EB3640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Lifting size enhancement.</w:t>
      </w:r>
    </w:p>
    <w:p w14:paraId="3E66D8AD" w14:textId="76024A11" w:rsidR="00F63A28" w:rsidRDefault="00B30FFD" w:rsidP="008A72B9">
      <w:pPr>
        <w:pStyle w:val="3"/>
        <w:spacing w:after="326"/>
      </w:pPr>
      <w:bookmarkStart w:id="6" w:name="_Ref213232477"/>
      <w:r>
        <w:rPr>
          <w:rFonts w:hint="eastAsia"/>
        </w:rPr>
        <w:t>Lifting size</w:t>
      </w:r>
      <w:r w:rsidR="00B80463">
        <w:rPr>
          <w:rFonts w:hint="eastAsia"/>
        </w:rPr>
        <w:t xml:space="preserve"> enhancement</w:t>
      </w:r>
      <w:bookmarkEnd w:id="6"/>
      <w:r w:rsidR="004B7525">
        <w:rPr>
          <w:rFonts w:hint="eastAsia"/>
        </w:rPr>
        <w:t xml:space="preserve"> </w:t>
      </w:r>
    </w:p>
    <w:p w14:paraId="349CBDCF" w14:textId="77777777" w:rsidR="006377B5" w:rsidRDefault="006377B5" w:rsidP="006377B5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For QC-LDPC codes (also for 5G LDPC codes), block/row-parallel decoding is widely used in the decoder implementation. For block-parallel decoding, each block in BG (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</w:rPr>
        <w:t xml:space="preserve"> rows and Z columns in parity-checking matrix, 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</w:rPr>
        <w:t xml:space="preserve"> is lifting size) could be processed in parallel, so QC-LDPC codes achieve high decoding throughputs which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an be approximately </w:t>
      </w:r>
      <w:r>
        <w:rPr>
          <w:rFonts w:eastAsiaTheme="minorEastAsia"/>
        </w:rPr>
        <w:t>calculated</w:t>
      </w:r>
      <w:r>
        <w:rPr>
          <w:rFonts w:eastAsiaTheme="minorEastAsia" w:hint="eastAsia"/>
        </w:rPr>
        <w:t xml:space="preserve"> by the formula as follows:</w:t>
      </w:r>
    </w:p>
    <w:p w14:paraId="7C2A8FD4" w14:textId="77777777" w:rsidR="006377B5" w:rsidRPr="002A3475" w:rsidRDefault="006377B5" w:rsidP="006377B5">
      <w:pPr>
        <w:tabs>
          <w:tab w:val="center" w:pos="4536"/>
          <w:tab w:val="right" w:pos="8222"/>
        </w:tabs>
        <w:rPr>
          <w:rFonts w:eastAsiaTheme="minorEastAsia"/>
          <w:iCs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Throughput</m:t>
          </m:r>
          <m:r>
            <w:rPr>
              <w:rFonts w:ascii="Cambria Math" w:eastAsiaTheme="minorEastAsia" w:hAnsi="Cambria Math"/>
            </w:rPr>
            <m:t>= 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∙Z∙f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clock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∙E∙I</m:t>
              </m:r>
            </m:den>
          </m:f>
        </m:oMath>
      </m:oMathPara>
    </w:p>
    <w:p w14:paraId="07DCABDC" w14:textId="3CF60DBD" w:rsidR="006377B5" w:rsidRPr="002A3475" w:rsidRDefault="006377B5" w:rsidP="006377B5">
      <w:pPr>
        <w:tabs>
          <w:tab w:val="center" w:pos="4536"/>
          <w:tab w:val="right" w:pos="8222"/>
        </w:tabs>
        <w:rPr>
          <w:rFonts w:eastAsiaTheme="minorEastAsia"/>
          <w:iCs/>
        </w:rPr>
      </w:pPr>
      <w:r>
        <w:rPr>
          <w:rFonts w:eastAsiaTheme="minorEastAsia" w:hint="eastAsia"/>
          <w:iCs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 w:hint="eastAsia"/>
              </w:rPr>
              <m:t>b</m:t>
            </m:r>
          </m:sub>
        </m:sSub>
      </m:oMath>
      <w:r>
        <w:rPr>
          <w:rFonts w:eastAsiaTheme="minorEastAsia" w:hint="eastAsia"/>
          <w:iCs/>
        </w:rPr>
        <w:t xml:space="preserve"> is the number of information nodes in BG, 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  <w:iCs/>
        </w:rPr>
        <w:t xml:space="preserve"> is lifting size, </w:t>
      </w:r>
      <m:oMath>
        <m:r>
          <w:rPr>
            <w:rFonts w:ascii="Cambria Math" w:eastAsiaTheme="minorEastAsia" w:hAnsi="Cambria Math"/>
          </w:rPr>
          <m:t>f</m:t>
        </m:r>
      </m:oMath>
      <w:r w:rsidRPr="002A3475">
        <w:rPr>
          <w:rFonts w:eastAsiaTheme="minorEastAsia" w:hint="eastAsia"/>
          <w:iCs/>
        </w:rPr>
        <w:t xml:space="preserve"> is clock frequency, </w:t>
      </w:r>
      <m:oMath>
        <m:r>
          <w:rPr>
            <w:rFonts w:ascii="Cambria Math" w:eastAsiaTheme="minorEastAsia" w:hAnsi="Cambria Math"/>
          </w:rPr>
          <m:t>E</m:t>
        </m:r>
      </m:oMath>
      <w:r>
        <w:rPr>
          <w:rFonts w:eastAsiaTheme="minorEastAsia" w:hint="eastAsia"/>
          <w:iCs/>
        </w:rPr>
        <w:t xml:space="preserve"> </w:t>
      </w:r>
      <w:r w:rsidRPr="002A3475">
        <w:rPr>
          <w:rFonts w:eastAsiaTheme="minorEastAsia" w:hint="eastAsia"/>
          <w:iCs/>
        </w:rPr>
        <w:t xml:space="preserve">is the number of </w:t>
      </w:r>
      <w:r>
        <w:rPr>
          <w:rFonts w:eastAsiaTheme="minorEastAsia" w:hint="eastAsia"/>
          <w:iCs/>
        </w:rPr>
        <w:t>ones</w:t>
      </w:r>
      <w:r w:rsidRPr="002A3475">
        <w:rPr>
          <w:rFonts w:eastAsiaTheme="minorEastAsia" w:hint="eastAsia"/>
          <w:iCs/>
        </w:rPr>
        <w:t xml:space="preserve"> in BG, </w:t>
      </w:r>
      <m:oMath>
        <m:r>
          <w:rPr>
            <w:rFonts w:ascii="Cambria Math" w:eastAsiaTheme="minorEastAsia" w:hAnsi="Cambria Math"/>
          </w:rPr>
          <m:t>I</m:t>
        </m:r>
      </m:oMath>
      <w:r w:rsidRPr="002A3475">
        <w:rPr>
          <w:rFonts w:eastAsiaTheme="minorEastAsia" w:hint="eastAsia"/>
          <w:iCs/>
        </w:rPr>
        <w:t xml:space="preserve"> is the number of iterations,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clock</m:t>
            </m:r>
          </m:sub>
        </m:sSub>
      </m:oMath>
      <w:r w:rsidRPr="002A3475">
        <w:rPr>
          <w:rFonts w:eastAsiaTheme="minorEastAsia" w:hint="eastAsia"/>
          <w:iCs/>
        </w:rPr>
        <w:t xml:space="preserve"> is the number of clock cycles </w:t>
      </w:r>
      <w:r>
        <w:rPr>
          <w:rFonts w:eastAsiaTheme="minorEastAsia" w:hint="eastAsia"/>
          <w:iCs/>
        </w:rPr>
        <w:t>needed</w:t>
      </w:r>
      <w:r w:rsidRPr="002A3475">
        <w:rPr>
          <w:rFonts w:eastAsiaTheme="minorEastAsia" w:hint="eastAsia"/>
          <w:iCs/>
        </w:rPr>
        <w:t xml:space="preserve"> for </w:t>
      </w:r>
      <w:r>
        <w:rPr>
          <w:rFonts w:eastAsiaTheme="minorEastAsia" w:hint="eastAsia"/>
          <w:iCs/>
        </w:rPr>
        <w:t xml:space="preserve">processing </w:t>
      </w:r>
      <w:r w:rsidRPr="002A3475">
        <w:rPr>
          <w:rFonts w:eastAsiaTheme="minorEastAsia" w:hint="eastAsia"/>
          <w:iCs/>
        </w:rPr>
        <w:t>one</w:t>
      </w:r>
      <w:r>
        <w:rPr>
          <w:rFonts w:eastAsiaTheme="minorEastAsia" w:hint="eastAsia"/>
          <w:iCs/>
        </w:rPr>
        <w:t xml:space="preserve"> block</w:t>
      </w:r>
      <w:r w:rsidRPr="002A3475">
        <w:rPr>
          <w:rFonts w:eastAsiaTheme="minorEastAsia" w:hint="eastAsia"/>
          <w:iCs/>
        </w:rPr>
        <w:t xml:space="preserve"> in BG. </w:t>
      </w:r>
      <w:r>
        <w:rPr>
          <w:rFonts w:eastAsiaTheme="minorEastAsia" w:hint="eastAsia"/>
          <w:iCs/>
        </w:rPr>
        <w:t xml:space="preserve">Taking 5G BG1 as an example, the achievable decoding throughputs are shown in </w:t>
      </w:r>
      <w:r>
        <w:rPr>
          <w:rFonts w:eastAsiaTheme="minorEastAsia"/>
          <w:iCs/>
        </w:rPr>
        <w:fldChar w:fldCharType="begin"/>
      </w:r>
      <w:r>
        <w:rPr>
          <w:rFonts w:eastAsiaTheme="minorEastAsia"/>
          <w:iCs/>
        </w:rPr>
        <w:instrText xml:space="preserve"> </w:instrText>
      </w:r>
      <w:r>
        <w:rPr>
          <w:rFonts w:eastAsiaTheme="minorEastAsia" w:hint="eastAsia"/>
          <w:iCs/>
        </w:rPr>
        <w:instrText>REF _Ref205718663 \h</w:instrText>
      </w:r>
      <w:r>
        <w:rPr>
          <w:rFonts w:eastAsiaTheme="minorEastAsia"/>
          <w:iCs/>
        </w:rPr>
        <w:instrText xml:space="preserve"> </w:instrText>
      </w:r>
      <w:r>
        <w:rPr>
          <w:rFonts w:eastAsiaTheme="minorEastAsia"/>
          <w:iCs/>
        </w:rPr>
      </w:r>
      <w:r>
        <w:rPr>
          <w:rFonts w:eastAsiaTheme="minorEastAsia"/>
          <w:iCs/>
        </w:rPr>
        <w:fldChar w:fldCharType="separate"/>
      </w:r>
      <w:r w:rsidR="00AA4FCF">
        <w:t xml:space="preserve">Figure </w:t>
      </w:r>
      <w:r w:rsidR="00AA4FCF">
        <w:rPr>
          <w:noProof/>
        </w:rPr>
        <w:t>2</w:t>
      </w:r>
      <w:r>
        <w:rPr>
          <w:rFonts w:eastAsiaTheme="minorEastAsia"/>
          <w:iCs/>
        </w:rPr>
        <w:fldChar w:fldCharType="end"/>
      </w:r>
      <w:r>
        <w:rPr>
          <w:rFonts w:eastAsiaTheme="minorEastAsia" w:hint="eastAsia"/>
          <w:iCs/>
        </w:rPr>
        <w:t xml:space="preserve"> where 8 </w:t>
      </w:r>
      <w:r w:rsidR="00EE4E93">
        <w:rPr>
          <w:rFonts w:eastAsiaTheme="minorEastAsia" w:hint="eastAsia"/>
          <w:iCs/>
        </w:rPr>
        <w:t xml:space="preserve">decoding </w:t>
      </w:r>
      <w:r>
        <w:rPr>
          <w:rFonts w:eastAsiaTheme="minorEastAsia" w:hint="eastAsia"/>
          <w:iCs/>
        </w:rPr>
        <w:t>iterations and the code rate of 11/12 is considered.</w:t>
      </w:r>
    </w:p>
    <w:p w14:paraId="37B9C381" w14:textId="77777777" w:rsidR="006377B5" w:rsidRDefault="006377B5" w:rsidP="006377B5">
      <w:pPr>
        <w:keepNext/>
        <w:tabs>
          <w:tab w:val="center" w:pos="4536"/>
          <w:tab w:val="right" w:pos="8222"/>
        </w:tabs>
        <w:jc w:val="center"/>
      </w:pPr>
      <w:r w:rsidRPr="00435100">
        <w:rPr>
          <w:noProof/>
        </w:rPr>
        <w:lastRenderedPageBreak/>
        <w:drawing>
          <wp:inline distT="0" distB="0" distL="0" distR="0" wp14:anchorId="57A1F437" wp14:editId="7B8A4A10">
            <wp:extent cx="3963799" cy="2313264"/>
            <wp:effectExtent l="0" t="0" r="17780" b="11430"/>
            <wp:docPr id="1846667350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7ADB0417-5CED-765C-8F5D-2A0935CB6B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C8E089F" w14:textId="7050D9A1" w:rsidR="006377B5" w:rsidRDefault="006377B5" w:rsidP="006377B5">
      <w:pPr>
        <w:pStyle w:val="af5"/>
        <w:tabs>
          <w:tab w:val="center" w:pos="4536"/>
          <w:tab w:val="right" w:pos="8222"/>
        </w:tabs>
        <w:jc w:val="center"/>
      </w:pPr>
      <w:bookmarkStart w:id="7" w:name="_Ref205718663"/>
      <w:r>
        <w:t xml:space="preserve">Figure </w:t>
      </w:r>
      <w:fldSimple w:instr=" SEQ Figure \* ARABIC ">
        <w:r w:rsidR="00AA4FCF">
          <w:rPr>
            <w:noProof/>
          </w:rPr>
          <w:t>2</w:t>
        </w:r>
      </w:fldSimple>
      <w:bookmarkEnd w:id="7"/>
      <w:r>
        <w:rPr>
          <w:rFonts w:hint="eastAsia"/>
        </w:rPr>
        <w:t xml:space="preserve"> Decoding </w:t>
      </w:r>
      <w:r>
        <w:t>throughput</w:t>
      </w:r>
      <w:r>
        <w:rPr>
          <w:rFonts w:hint="eastAsia"/>
        </w:rPr>
        <w:t xml:space="preserve"> of QC-LDPC</w:t>
      </w:r>
    </w:p>
    <w:p w14:paraId="1FEDB705" w14:textId="4DF0430D" w:rsidR="006377B5" w:rsidRPr="00EB27DA" w:rsidRDefault="006377B5" w:rsidP="006377B5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Based on our analysis, we have the following </w:t>
      </w:r>
      <w:r>
        <w:rPr>
          <w:rFonts w:eastAsiaTheme="minorEastAsia"/>
        </w:rPr>
        <w:t>observation</w:t>
      </w:r>
      <w:r>
        <w:rPr>
          <w:rFonts w:eastAsiaTheme="minorEastAsia" w:hint="eastAsia"/>
        </w:rPr>
        <w:t xml:space="preserve"> for 6GR data channel coding.</w:t>
      </w:r>
    </w:p>
    <w:p w14:paraId="7D930D02" w14:textId="77777777" w:rsidR="006377B5" w:rsidRPr="00D25434" w:rsidRDefault="006377B5" w:rsidP="006377B5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Observation 2:</w:t>
      </w:r>
    </w:p>
    <w:p w14:paraId="0D670FE6" w14:textId="77777777" w:rsidR="006377B5" w:rsidRDefault="006377B5" w:rsidP="006377B5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decoding parallelization/throughput of 5G LDPC codes is </w:t>
      </w:r>
      <w:r w:rsidRPr="00D25434">
        <w:rPr>
          <w:rFonts w:eastAsiaTheme="minorEastAsia"/>
          <w:b/>
          <w:bCs/>
        </w:rPr>
        <w:t>proportional</w:t>
      </w:r>
      <w:r w:rsidRPr="00D25434">
        <w:rPr>
          <w:rFonts w:eastAsiaTheme="minorEastAsia" w:hint="eastAsia"/>
          <w:b/>
          <w:bCs/>
        </w:rPr>
        <w:t xml:space="preserve"> to the lifting size.</w:t>
      </w:r>
    </w:p>
    <w:p w14:paraId="45D99BEF" w14:textId="77777777" w:rsidR="006377B5" w:rsidRDefault="006377B5" w:rsidP="006377B5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the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the throughput is.</w:t>
      </w:r>
    </w:p>
    <w:p w14:paraId="6F0BD950" w14:textId="30D66FF0" w:rsidR="006377B5" w:rsidRPr="006377B5" w:rsidRDefault="006377B5" w:rsidP="006377B5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degree of </w:t>
      </w:r>
      <w:r>
        <w:rPr>
          <w:rFonts w:eastAsiaTheme="minorEastAsia"/>
          <w:b/>
          <w:bCs/>
        </w:rPr>
        <w:t>decoding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arallelization has.</w:t>
      </w:r>
    </w:p>
    <w:p w14:paraId="494D7C81" w14:textId="1B3476F9" w:rsidR="00435100" w:rsidRDefault="001B3759" w:rsidP="001B3759">
      <w:pPr>
        <w:rPr>
          <w:rFonts w:eastAsiaTheme="minorEastAsia"/>
        </w:rPr>
      </w:pPr>
      <w:r>
        <w:rPr>
          <w:rFonts w:eastAsiaTheme="minorEastAsia" w:hint="eastAsia"/>
        </w:rPr>
        <w:t>To achieve the decoding throughput of 40 or 80Gbps (2x or 4x of 5G peak data rate), the lifting size should be at least 2 or 4 times than that of 5G. Therefore, w</w:t>
      </w:r>
      <w:r w:rsidR="004F3DA9">
        <w:rPr>
          <w:rFonts w:eastAsiaTheme="minorEastAsia" w:hint="eastAsia"/>
        </w:rPr>
        <w:t>e perform the simulation to verify the feasibility of reusing 5G BG with enhanced maximum lifting sizes.</w:t>
      </w:r>
      <w:r w:rsidR="008856CB">
        <w:rPr>
          <w:rFonts w:eastAsiaTheme="minorEastAsia" w:hint="eastAsia"/>
        </w:rPr>
        <w:t xml:space="preserve"> </w:t>
      </w:r>
      <w:r w:rsidR="002D265C">
        <w:rPr>
          <w:rFonts w:eastAsiaTheme="minorEastAsia" w:hint="eastAsia"/>
        </w:rPr>
        <w:t xml:space="preserve">The </w:t>
      </w:r>
      <w:r w:rsidR="002D265C">
        <w:rPr>
          <w:rFonts w:eastAsiaTheme="minorEastAsia"/>
        </w:rPr>
        <w:t>details</w:t>
      </w:r>
      <w:r w:rsidR="002D265C">
        <w:rPr>
          <w:rFonts w:eastAsiaTheme="minorEastAsia" w:hint="eastAsia"/>
        </w:rPr>
        <w:t xml:space="preserve"> of simulation assumption </w:t>
      </w:r>
      <w:r w:rsidR="002D265C">
        <w:rPr>
          <w:rFonts w:eastAsiaTheme="minorEastAsia"/>
        </w:rPr>
        <w:t>are</w:t>
      </w:r>
      <w:r w:rsidR="002D265C">
        <w:rPr>
          <w:rFonts w:eastAsiaTheme="minorEastAsia" w:hint="eastAsia"/>
        </w:rPr>
        <w:t xml:space="preserve"> as follows:</w:t>
      </w:r>
    </w:p>
    <w:p w14:paraId="7B906179" w14:textId="57618958" w:rsidR="002D265C" w:rsidRDefault="002D265C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5G </w:t>
      </w:r>
      <w:r w:rsidR="00404730">
        <w:rPr>
          <w:rFonts w:eastAsiaTheme="minorEastAsia" w:hint="eastAsia"/>
        </w:rPr>
        <w:t xml:space="preserve">BG1 and </w:t>
      </w:r>
      <w:r w:rsidR="002D0E21">
        <w:rPr>
          <w:rFonts w:eastAsiaTheme="minorEastAsia" w:hint="eastAsia"/>
        </w:rPr>
        <w:t xml:space="preserve">5G </w:t>
      </w:r>
      <w:r>
        <w:rPr>
          <w:rFonts w:eastAsiaTheme="minorEastAsia" w:hint="eastAsia"/>
        </w:rPr>
        <w:t>BG2.</w:t>
      </w:r>
    </w:p>
    <w:p w14:paraId="4D4C04E9" w14:textId="089DE236" w:rsidR="002D265C" w:rsidRDefault="002D265C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Double/quadruple maximum lifting size, i.e., </w:t>
      </w:r>
      <m:oMath>
        <m:r>
          <w:rPr>
            <w:rFonts w:ascii="Cambria Math" w:eastAsiaTheme="minorEastAsia" w:hAnsi="Cambria Math"/>
          </w:rPr>
          <m:t>Z=768</m:t>
        </m:r>
      </m:oMath>
      <w:r>
        <w:rPr>
          <w:rFonts w:eastAsiaTheme="minorEastAsia" w:hint="eastAsia"/>
        </w:rPr>
        <w:t xml:space="preserve"> or </w:t>
      </w:r>
      <m:oMath>
        <m:r>
          <w:rPr>
            <w:rFonts w:ascii="Cambria Math" w:eastAsiaTheme="minorEastAsia" w:hAnsi="Cambria Math"/>
          </w:rPr>
          <m:t>Z=1536</m:t>
        </m:r>
      </m:oMath>
      <w:r>
        <w:rPr>
          <w:rFonts w:eastAsiaTheme="minorEastAsia" w:hint="eastAsia"/>
        </w:rPr>
        <w:t>.</w:t>
      </w:r>
    </w:p>
    <w:p w14:paraId="510E65D9" w14:textId="1963ED62" w:rsidR="002D265C" w:rsidRDefault="002D265C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QPSK modulation</w:t>
      </w:r>
    </w:p>
    <w:p w14:paraId="0D53BABE" w14:textId="2F768FB3" w:rsidR="002D265C" w:rsidRDefault="002D265C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number of information bits is </w:t>
      </w:r>
      <m:oMath>
        <m:r>
          <w:rPr>
            <w:rFonts w:ascii="Cambria Math" w:eastAsiaTheme="minorEastAsia" w:hAnsi="Cambria Math"/>
          </w:rPr>
          <m:t>K=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×Z</m:t>
        </m:r>
      </m:oMath>
      <w:r>
        <w:rPr>
          <w:rFonts w:eastAsiaTheme="minorEastAsia" w:hint="eastAsia"/>
        </w:rPr>
        <w:t>.</w:t>
      </w:r>
    </w:p>
    <w:p w14:paraId="3E3D27E0" w14:textId="1869AF20" w:rsidR="002D265C" w:rsidRDefault="00B91E17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Simulated c</w:t>
      </w:r>
      <w:r w:rsidR="002D265C">
        <w:rPr>
          <w:rFonts w:eastAsiaTheme="minorEastAsia" w:hint="eastAsia"/>
        </w:rPr>
        <w:t xml:space="preserve">ode rates are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 w:rsidR="002D265C">
        <w:rPr>
          <w:rFonts w:eastAsiaTheme="minorEastAsia" w:hint="eastAsia"/>
        </w:rPr>
        <w:t>.</w:t>
      </w:r>
    </w:p>
    <w:p w14:paraId="23256DD0" w14:textId="65A20BED" w:rsidR="002D265C" w:rsidRDefault="002D265C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Layered BP decoding with 30 maximum iterations.</w:t>
      </w:r>
    </w:p>
    <w:p w14:paraId="6DEED472" w14:textId="4B3CEDAD" w:rsidR="0083292A" w:rsidRPr="002D265C" w:rsidRDefault="0083292A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cyclic </w:t>
      </w:r>
      <w:r w:rsidR="00404730">
        <w:rPr>
          <w:rFonts w:eastAsiaTheme="minorEastAsia" w:hint="eastAsia"/>
        </w:rPr>
        <w:t>shift</w:t>
      </w:r>
      <w:r>
        <w:rPr>
          <w:rFonts w:eastAsiaTheme="minorEastAsia" w:hint="eastAsia"/>
        </w:rPr>
        <w:t xml:space="preserve"> values</w:t>
      </w:r>
      <w:r w:rsidR="00C04A3F">
        <w:rPr>
          <w:rFonts w:eastAsiaTheme="minorEastAsia" w:hint="eastAsia"/>
        </w:rPr>
        <w:t xml:space="preserve"> (C</w:t>
      </w:r>
      <w:r w:rsidR="00404730">
        <w:rPr>
          <w:rFonts w:eastAsiaTheme="minorEastAsia" w:hint="eastAsia"/>
        </w:rPr>
        <w:t>S</w:t>
      </w:r>
      <w:r w:rsidR="00C04A3F">
        <w:rPr>
          <w:rFonts w:eastAsiaTheme="minorEastAsia" w:hint="eastAsia"/>
        </w:rPr>
        <w:t>Vs)</w:t>
      </w:r>
      <w:r>
        <w:rPr>
          <w:rFonts w:eastAsiaTheme="minorEastAsia" w:hint="eastAsia"/>
        </w:rPr>
        <w:t xml:space="preserve"> are reused or redesigned.</w:t>
      </w:r>
    </w:p>
    <w:p w14:paraId="1BAC4779" w14:textId="33DE135C" w:rsidR="009C2438" w:rsidRPr="009C2438" w:rsidRDefault="002D0E21" w:rsidP="000967FC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</w:rPr>
        <w:t>For 5G BG2, t</w:t>
      </w:r>
      <w:r w:rsidR="000967FC" w:rsidRPr="000967FC">
        <w:rPr>
          <w:rFonts w:eastAsiaTheme="minorEastAsia" w:hint="eastAsia"/>
        </w:rPr>
        <w:t>he simulation results</w:t>
      </w:r>
      <w:r w:rsidR="000967FC">
        <w:rPr>
          <w:rFonts w:eastAsiaTheme="minorEastAsia" w:hint="eastAsia"/>
        </w:rPr>
        <w:t xml:space="preserve"> of double and quadruple maximum lifting sizes</w:t>
      </w:r>
      <w:r w:rsidR="000967FC" w:rsidRPr="000967FC">
        <w:rPr>
          <w:rFonts w:eastAsiaTheme="minorEastAsia" w:hint="eastAsia"/>
        </w:rPr>
        <w:t xml:space="preserve"> are shown in</w:t>
      </w:r>
      <w:r w:rsidR="000967FC">
        <w:rPr>
          <w:rFonts w:eastAsiaTheme="minorEastAsia" w:hint="eastAsia"/>
        </w:rPr>
        <w:t xml:space="preserve"> </w:t>
      </w:r>
      <w:r w:rsidR="000967FC">
        <w:rPr>
          <w:rFonts w:eastAsiaTheme="minorEastAsia"/>
        </w:rPr>
        <w:fldChar w:fldCharType="begin"/>
      </w:r>
      <w:r w:rsidR="000967FC">
        <w:rPr>
          <w:rFonts w:eastAsiaTheme="minorEastAsia"/>
        </w:rPr>
        <w:instrText xml:space="preserve"> </w:instrText>
      </w:r>
      <w:r w:rsidR="000967FC">
        <w:rPr>
          <w:rFonts w:eastAsiaTheme="minorEastAsia" w:hint="eastAsia"/>
        </w:rPr>
        <w:instrText>REF _Ref210118753 \h</w:instrText>
      </w:r>
      <w:r w:rsidR="000967FC">
        <w:rPr>
          <w:rFonts w:eastAsiaTheme="minorEastAsia"/>
        </w:rPr>
        <w:instrText xml:space="preserve"> </w:instrText>
      </w:r>
      <w:r w:rsidR="000967FC">
        <w:rPr>
          <w:rFonts w:eastAsiaTheme="minorEastAsia"/>
        </w:rPr>
      </w:r>
      <w:r w:rsidR="000967FC"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3</w:t>
      </w:r>
      <w:r w:rsidR="000967FC">
        <w:rPr>
          <w:rFonts w:eastAsiaTheme="minorEastAsia"/>
        </w:rPr>
        <w:fldChar w:fldCharType="end"/>
      </w:r>
      <w:r w:rsidR="000967FC" w:rsidRPr="000967FC">
        <w:rPr>
          <w:rFonts w:eastAsiaTheme="minorEastAsia" w:hint="eastAsia"/>
        </w:rPr>
        <w:t xml:space="preserve"> </w:t>
      </w:r>
      <w:r w:rsidR="000967FC">
        <w:rPr>
          <w:rFonts w:eastAsiaTheme="minorEastAsia" w:hint="eastAsia"/>
        </w:rPr>
        <w:t xml:space="preserve">and </w:t>
      </w:r>
      <w:r w:rsidR="000967FC">
        <w:rPr>
          <w:rFonts w:eastAsiaTheme="minorEastAsia"/>
        </w:rPr>
        <w:fldChar w:fldCharType="begin"/>
      </w:r>
      <w:r w:rsidR="000967FC">
        <w:rPr>
          <w:rFonts w:eastAsiaTheme="minorEastAsia"/>
        </w:rPr>
        <w:instrText xml:space="preserve"> REF _Ref210118727 \h </w:instrText>
      </w:r>
      <w:r w:rsidR="000967FC">
        <w:rPr>
          <w:rFonts w:eastAsiaTheme="minorEastAsia"/>
        </w:rPr>
      </w:r>
      <w:r w:rsidR="000967FC"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4</w:t>
      </w:r>
      <w:r w:rsidR="000967FC">
        <w:rPr>
          <w:rFonts w:eastAsiaTheme="minorEastAsia"/>
        </w:rPr>
        <w:fldChar w:fldCharType="end"/>
      </w:r>
      <w:r w:rsidR="000967FC">
        <w:rPr>
          <w:rFonts w:eastAsiaTheme="minorEastAsia" w:hint="eastAsia"/>
        </w:rPr>
        <w:t>, respectively.</w:t>
      </w:r>
      <w:r w:rsidR="00C04A3F">
        <w:rPr>
          <w:rFonts w:eastAsiaTheme="minorEastAsia" w:hint="eastAsia"/>
        </w:rPr>
        <w:t xml:space="preserve"> </w:t>
      </w:r>
      <w:r w:rsidR="0058494D">
        <w:rPr>
          <w:rFonts w:eastAsiaTheme="minorEastAsia"/>
        </w:rPr>
        <w:t>Good</w:t>
      </w:r>
      <w:r w:rsidR="00C04A3F">
        <w:rPr>
          <w:rFonts w:eastAsiaTheme="minorEastAsia" w:hint="eastAsia"/>
        </w:rPr>
        <w:t xml:space="preserve"> BLER performances can be observed for redesigned CPVs</w:t>
      </w:r>
      <w:r w:rsidR="0058494D">
        <w:rPr>
          <w:rFonts w:eastAsiaTheme="minorEastAsia" w:hint="eastAsia"/>
        </w:rPr>
        <w:t xml:space="preserve"> </w:t>
      </w:r>
      <w:r w:rsidR="004753AA">
        <w:rPr>
          <w:rFonts w:eastAsiaTheme="minorEastAsia" w:hint="eastAsia"/>
        </w:rPr>
        <w:t>at</w:t>
      </w:r>
      <w:r w:rsidR="0058494D">
        <w:rPr>
          <w:rFonts w:eastAsiaTheme="minorEastAsia" w:hint="eastAsia"/>
        </w:rPr>
        <w:t xml:space="preserve"> mediate/low code </w:t>
      </w:r>
      <w:r w:rsidR="0058494D">
        <w:rPr>
          <w:rFonts w:eastAsiaTheme="minorEastAsia"/>
        </w:rPr>
        <w:t>rates,</w:t>
      </w:r>
      <w:r w:rsidR="0058494D">
        <w:rPr>
          <w:rFonts w:eastAsiaTheme="minorEastAsia" w:hint="eastAsia"/>
        </w:rPr>
        <w:t xml:space="preserve"> but serious error floors are </w:t>
      </w:r>
      <w:r w:rsidR="0058494D">
        <w:rPr>
          <w:rFonts w:eastAsiaTheme="minorEastAsia"/>
        </w:rPr>
        <w:t>observed</w:t>
      </w:r>
      <w:r w:rsidR="0058494D">
        <w:rPr>
          <w:rFonts w:eastAsiaTheme="minorEastAsia" w:hint="eastAsia"/>
        </w:rPr>
        <w:t xml:space="preserve"> for high code rates. </w:t>
      </w:r>
      <w:r w:rsidR="00AC0103">
        <w:rPr>
          <w:rFonts w:eastAsiaTheme="minorEastAsia" w:hint="eastAsia"/>
        </w:rPr>
        <w:t xml:space="preserve">However, at high code rates, </w:t>
      </w:r>
      <w:r w:rsidR="0058494D">
        <w:rPr>
          <w:rFonts w:eastAsiaTheme="minorEastAsia" w:hint="eastAsia"/>
        </w:rPr>
        <w:t xml:space="preserve">5G BG2 is </w:t>
      </w:r>
      <w:r w:rsidR="004753AA">
        <w:rPr>
          <w:rFonts w:eastAsiaTheme="minorEastAsia" w:hint="eastAsia"/>
        </w:rPr>
        <w:t xml:space="preserve">only </w:t>
      </w:r>
      <w:r w:rsidR="0058494D">
        <w:rPr>
          <w:rFonts w:eastAsiaTheme="minorEastAsia" w:hint="eastAsia"/>
        </w:rPr>
        <w:t>used for small packets (&lt;=292bits</w:t>
      </w:r>
      <w:r w:rsidR="005C551C">
        <w:rPr>
          <w:rFonts w:eastAsiaTheme="minorEastAsia"/>
        </w:rPr>
        <w:t>),</w:t>
      </w:r>
      <w:r w:rsidR="0058494D">
        <w:rPr>
          <w:rFonts w:eastAsiaTheme="minorEastAsia" w:hint="eastAsia"/>
        </w:rPr>
        <w:t xml:space="preserve"> and </w:t>
      </w:r>
      <w:r w:rsidR="0058494D">
        <w:rPr>
          <w:rFonts w:eastAsiaTheme="minorEastAsia"/>
        </w:rPr>
        <w:t>many</w:t>
      </w:r>
      <w:r w:rsidR="0058494D">
        <w:rPr>
          <w:rFonts w:eastAsiaTheme="minorEastAsia" w:hint="eastAsia"/>
        </w:rPr>
        <w:t xml:space="preserve"> systematic bits are shortened by selecting a small value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</m:oMath>
      <w:r w:rsidR="0058494D">
        <w:rPr>
          <w:rFonts w:eastAsiaTheme="minorEastAsia" w:hint="eastAsia"/>
        </w:rPr>
        <w:t xml:space="preserve">. </w:t>
      </w:r>
      <w:r w:rsidR="002F195A">
        <w:rPr>
          <w:rFonts w:eastAsiaTheme="minorEastAsia" w:hint="eastAsia"/>
        </w:rPr>
        <w:t xml:space="preserve">The simulation assumption of </w:t>
      </w:r>
      <m:oMath>
        <m:r>
          <w:rPr>
            <w:rFonts w:ascii="Cambria Math" w:eastAsiaTheme="minorEastAsia" w:hAnsi="Cambria Math"/>
          </w:rPr>
          <m:t>K=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 w:hint="eastAsia"/>
              </w:rPr>
              <m:t>b</m:t>
            </m:r>
          </m:sub>
        </m:sSub>
        <m:r>
          <w:rPr>
            <w:rFonts w:ascii="Cambria Math" w:eastAsiaTheme="minorEastAsia" w:hAnsi="Cambria Math"/>
          </w:rPr>
          <m:t>×Z=7680/15360</m:t>
        </m:r>
      </m:oMath>
      <w:r w:rsidR="002F195A">
        <w:rPr>
          <w:rFonts w:eastAsiaTheme="minorEastAsia" w:hint="eastAsia"/>
        </w:rPr>
        <w:t xml:space="preserve"> </w:t>
      </w:r>
      <w:r w:rsidR="00F97BBB">
        <w:rPr>
          <w:rFonts w:eastAsiaTheme="minorEastAsia" w:hint="eastAsia"/>
        </w:rPr>
        <w:t>is not applicable in this case</w:t>
      </w:r>
      <w:r w:rsidR="00E428A2">
        <w:rPr>
          <w:rFonts w:eastAsiaTheme="minorEastAsia" w:hint="eastAsia"/>
        </w:rPr>
        <w:t>.</w:t>
      </w:r>
    </w:p>
    <w:p w14:paraId="47349537" w14:textId="7DFA1FF9" w:rsidR="00557AF8" w:rsidRDefault="001B3759" w:rsidP="008673C2">
      <w:pPr>
        <w:pStyle w:val="a9"/>
        <w:keepNext/>
        <w:tabs>
          <w:tab w:val="center" w:pos="4536"/>
          <w:tab w:val="right" w:pos="8222"/>
        </w:tabs>
        <w:ind w:left="440"/>
        <w:jc w:val="center"/>
      </w:pPr>
      <w:r>
        <w:rPr>
          <w:noProof/>
        </w:rPr>
        <w:lastRenderedPageBreak/>
        <w:drawing>
          <wp:inline distT="0" distB="0" distL="0" distR="0" wp14:anchorId="7FA999A6" wp14:editId="53610A38">
            <wp:extent cx="4490519" cy="3254721"/>
            <wp:effectExtent l="0" t="0" r="5715" b="3175"/>
            <wp:docPr id="184027405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36D193FE-97A8-BBC9-982B-5F31EC667E2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D93E305" w14:textId="3061EE9A" w:rsidR="00557AF8" w:rsidRPr="00557AF8" w:rsidRDefault="00557AF8" w:rsidP="008673C2">
      <w:pPr>
        <w:pStyle w:val="af5"/>
        <w:tabs>
          <w:tab w:val="center" w:pos="4536"/>
        </w:tabs>
        <w:jc w:val="center"/>
        <w:rPr>
          <w:rFonts w:eastAsiaTheme="minorEastAsia"/>
          <w:b w:val="0"/>
          <w:bCs/>
        </w:rPr>
      </w:pPr>
      <w:bookmarkStart w:id="8" w:name="_Ref210118753"/>
      <w:bookmarkStart w:id="9" w:name="_Ref210118718"/>
      <w:r>
        <w:t xml:space="preserve">Figure </w:t>
      </w:r>
      <w:fldSimple w:instr=" SEQ Figure \* ARABIC ">
        <w:r w:rsidR="00AA4FCF">
          <w:rPr>
            <w:noProof/>
          </w:rPr>
          <w:t>3</w:t>
        </w:r>
      </w:fldSimple>
      <w:bookmarkEnd w:id="8"/>
      <w:r>
        <w:rPr>
          <w:rFonts w:hint="eastAsia"/>
        </w:rPr>
        <w:t xml:space="preserve"> The BLER performance of 5G LDPC </w:t>
      </w:r>
      <w:r w:rsidR="00214209">
        <w:rPr>
          <w:rFonts w:hint="eastAsia"/>
        </w:rPr>
        <w:t xml:space="preserve">BG2 </w:t>
      </w:r>
      <w:r>
        <w:rPr>
          <w:rFonts w:hint="eastAsia"/>
        </w:rPr>
        <w:t>with double maximum lifting size (Z=768) where</w:t>
      </w:r>
      <w:r w:rsidR="00490AD4">
        <w:rPr>
          <w:rFonts w:hint="eastAsia"/>
        </w:rPr>
        <w:t xml:space="preserve"> 5G</w:t>
      </w:r>
      <w:r>
        <w:rPr>
          <w:rFonts w:hint="eastAsia"/>
        </w:rPr>
        <w:t xml:space="preserve"> cyclic </w:t>
      </w:r>
      <w:r w:rsidR="00133857">
        <w:rPr>
          <w:rFonts w:hint="eastAsia"/>
        </w:rPr>
        <w:t>shift</w:t>
      </w:r>
      <w:r>
        <w:rPr>
          <w:rFonts w:hint="eastAsia"/>
        </w:rPr>
        <w:t xml:space="preserve"> values are reused or </w:t>
      </w:r>
      <w:r>
        <w:t>redesigned</w:t>
      </w:r>
      <w:r>
        <w:rPr>
          <w:rFonts w:hint="eastAsia"/>
        </w:rPr>
        <w:t>.</w:t>
      </w:r>
      <w:bookmarkEnd w:id="9"/>
    </w:p>
    <w:p w14:paraId="45461203" w14:textId="2DA39866" w:rsidR="00557AF8" w:rsidRDefault="001B3759" w:rsidP="00404730">
      <w:pPr>
        <w:pStyle w:val="a9"/>
        <w:keepNext/>
        <w:tabs>
          <w:tab w:val="center" w:pos="4536"/>
          <w:tab w:val="right" w:pos="8222"/>
        </w:tabs>
        <w:ind w:left="440"/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81A59FE" wp14:editId="5CBB72B3">
            <wp:simplePos x="0" y="0"/>
            <wp:positionH relativeFrom="column">
              <wp:posOffset>947420</wp:posOffset>
            </wp:positionH>
            <wp:positionV relativeFrom="paragraph">
              <wp:posOffset>71755</wp:posOffset>
            </wp:positionV>
            <wp:extent cx="4399915" cy="3366135"/>
            <wp:effectExtent l="0" t="0" r="635" b="5715"/>
            <wp:wrapTopAndBottom/>
            <wp:docPr id="868108374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ED0E1ECD-D07E-43D3-92B0-D6AA3D9AEB3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14:paraId="546741F6" w14:textId="313E47C1" w:rsidR="00557AF8" w:rsidRDefault="00557AF8" w:rsidP="008673C2">
      <w:pPr>
        <w:pStyle w:val="af5"/>
        <w:tabs>
          <w:tab w:val="center" w:pos="4536"/>
        </w:tabs>
        <w:jc w:val="center"/>
      </w:pPr>
      <w:bookmarkStart w:id="10" w:name="_Ref210118727"/>
      <w:r>
        <w:t xml:space="preserve">Figure </w:t>
      </w:r>
      <w:fldSimple w:instr=" SEQ Figure \* ARABIC ">
        <w:r w:rsidR="00AA4FCF">
          <w:rPr>
            <w:noProof/>
          </w:rPr>
          <w:t>4</w:t>
        </w:r>
      </w:fldSimple>
      <w:bookmarkEnd w:id="10"/>
      <w:r>
        <w:rPr>
          <w:rFonts w:hint="eastAsia"/>
        </w:rPr>
        <w:t xml:space="preserve"> The BLER performance of 5G LDPC </w:t>
      </w:r>
      <w:r w:rsidR="00214209">
        <w:rPr>
          <w:rFonts w:hint="eastAsia"/>
        </w:rPr>
        <w:t xml:space="preserve">BG2 </w:t>
      </w:r>
      <w:r>
        <w:rPr>
          <w:rFonts w:hint="eastAsia"/>
        </w:rPr>
        <w:t>with quadruple maximum lifting size (Z=1536) where</w:t>
      </w:r>
      <w:r w:rsidR="00490AD4">
        <w:rPr>
          <w:rFonts w:hint="eastAsia"/>
        </w:rPr>
        <w:t xml:space="preserve"> 5G</w:t>
      </w:r>
      <w:r>
        <w:rPr>
          <w:rFonts w:hint="eastAsia"/>
        </w:rPr>
        <w:t xml:space="preserve"> cyclic </w:t>
      </w:r>
      <w:r w:rsidR="00133857">
        <w:rPr>
          <w:rFonts w:hint="eastAsia"/>
        </w:rPr>
        <w:t>shift</w:t>
      </w:r>
      <w:r>
        <w:rPr>
          <w:rFonts w:hint="eastAsia"/>
        </w:rPr>
        <w:t xml:space="preserve"> values are reused or </w:t>
      </w:r>
      <w:r>
        <w:t>redesigned</w:t>
      </w:r>
      <w:r>
        <w:rPr>
          <w:rFonts w:hint="eastAsia"/>
        </w:rPr>
        <w:t>.</w:t>
      </w:r>
    </w:p>
    <w:p w14:paraId="1E062FED" w14:textId="1C5CBE37" w:rsidR="002D0E21" w:rsidRPr="002D0E21" w:rsidRDefault="002D0E21" w:rsidP="002D0E21">
      <w:pPr>
        <w:rPr>
          <w:rFonts w:eastAsiaTheme="minorEastAsia"/>
        </w:rPr>
      </w:pPr>
      <w:r>
        <w:rPr>
          <w:rFonts w:eastAsiaTheme="minorEastAsia" w:hint="eastAsia"/>
        </w:rPr>
        <w:t>For 5G BG1, t</w:t>
      </w:r>
      <w:r w:rsidRPr="000967FC">
        <w:rPr>
          <w:rFonts w:eastAsiaTheme="minorEastAsia" w:hint="eastAsia"/>
        </w:rPr>
        <w:t>he simulation results</w:t>
      </w:r>
      <w:r>
        <w:rPr>
          <w:rFonts w:eastAsiaTheme="minorEastAsia" w:hint="eastAsia"/>
        </w:rPr>
        <w:t xml:space="preserve"> of double and quadruple maximum lifting sizes</w:t>
      </w:r>
      <w:r w:rsidRPr="000967FC">
        <w:rPr>
          <w:rFonts w:eastAsiaTheme="minorEastAsia" w:hint="eastAsia"/>
        </w:rPr>
        <w:t xml:space="preserve"> are shown in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_Ref213422490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lastRenderedPageBreak/>
        <w:t>5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 and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_Ref213422493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6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>, respectively.</w:t>
      </w:r>
      <w:r w:rsidR="005F1CD3">
        <w:rPr>
          <w:rFonts w:eastAsiaTheme="minorEastAsia" w:hint="eastAsia"/>
        </w:rPr>
        <w:t xml:space="preserve"> </w:t>
      </w:r>
      <w:r w:rsidR="00264D3B">
        <w:rPr>
          <w:rFonts w:eastAsiaTheme="minorEastAsia" w:hint="eastAsia"/>
        </w:rPr>
        <w:t xml:space="preserve">The good BLER </w:t>
      </w:r>
      <w:r w:rsidR="00264D3B">
        <w:rPr>
          <w:rFonts w:eastAsiaTheme="minorEastAsia"/>
        </w:rPr>
        <w:t>performance</w:t>
      </w:r>
      <w:r w:rsidR="005F1CD3">
        <w:rPr>
          <w:rFonts w:eastAsiaTheme="minorEastAsia" w:hint="eastAsia"/>
        </w:rPr>
        <w:t xml:space="preserve"> can be observed </w:t>
      </w:r>
      <w:r w:rsidR="00264D3B">
        <w:rPr>
          <w:rFonts w:eastAsiaTheme="minorEastAsia" w:hint="eastAsia"/>
        </w:rPr>
        <w:t>without any error floor. B</w:t>
      </w:r>
      <w:r w:rsidR="005F1CD3">
        <w:rPr>
          <w:rFonts w:eastAsiaTheme="minorEastAsia" w:hint="eastAsia"/>
        </w:rPr>
        <w:t xml:space="preserve">oth 5G BG1 and CSVs can be directly used for double and quadruple maximum lifting sizes. For other sets of lifting sizes (e.g., </w:t>
      </w:r>
      <m:oMath>
        <m:r>
          <w:rPr>
            <w:rFonts w:ascii="Cambria Math" w:eastAsiaTheme="minorEastAsia" w:hAnsi="Cambria Math"/>
          </w:rPr>
          <m:t>{5⋅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j</m:t>
            </m:r>
          </m:sup>
        </m:sSup>
        <m:r>
          <w:rPr>
            <w:rFonts w:ascii="Cambria Math" w:eastAsiaTheme="minorEastAsia" w:hAnsi="Cambria Math"/>
          </w:rPr>
          <m:t>|j=0,1,…}</m:t>
        </m:r>
      </m:oMath>
      <w:r w:rsidR="005F1CD3">
        <w:rPr>
          <w:rFonts w:eastAsiaTheme="minorEastAsia" w:hint="eastAsia"/>
        </w:rPr>
        <w:t>), whether CSVs can be directly reused needs to be further checked.</w:t>
      </w:r>
    </w:p>
    <w:p w14:paraId="773F592A" w14:textId="77777777" w:rsidR="00133857" w:rsidRDefault="00133857" w:rsidP="00133857">
      <w:pPr>
        <w:keepNext/>
        <w:jc w:val="center"/>
      </w:pPr>
      <w:r>
        <w:rPr>
          <w:noProof/>
        </w:rPr>
        <w:drawing>
          <wp:inline distT="0" distB="0" distL="0" distR="0" wp14:anchorId="3384AD2E" wp14:editId="70DE627E">
            <wp:extent cx="4465898" cy="3295461"/>
            <wp:effectExtent l="0" t="0" r="11430" b="635"/>
            <wp:docPr id="1170626638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9A0ECC88-8398-7DF4-2395-52CA83D855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9A421C8" w14:textId="09FB84E5" w:rsidR="00133857" w:rsidRPr="00133857" w:rsidRDefault="00133857" w:rsidP="00133857">
      <w:pPr>
        <w:pStyle w:val="af5"/>
        <w:jc w:val="center"/>
        <w:rPr>
          <w:rFonts w:eastAsiaTheme="minorEastAsia"/>
        </w:rPr>
      </w:pPr>
      <w:bookmarkStart w:id="11" w:name="_Ref213422490"/>
      <w:r>
        <w:t xml:space="preserve">Figure </w:t>
      </w:r>
      <w:fldSimple w:instr=" SEQ Figure \* ARABIC ">
        <w:r w:rsidR="00AA4FCF">
          <w:rPr>
            <w:noProof/>
          </w:rPr>
          <w:t>5</w:t>
        </w:r>
      </w:fldSimple>
      <w:bookmarkEnd w:id="11"/>
      <w:r>
        <w:rPr>
          <w:rFonts w:hint="eastAsia"/>
        </w:rPr>
        <w:t xml:space="preserve"> The BLER performance of 5G LDPC BG1 with double maximum lifting size (Z=768) where</w:t>
      </w:r>
      <w:r w:rsidR="00490AD4">
        <w:rPr>
          <w:rFonts w:hint="eastAsia"/>
        </w:rPr>
        <w:t xml:space="preserve"> 5G</w:t>
      </w:r>
      <w:r>
        <w:rPr>
          <w:rFonts w:hint="eastAsia"/>
        </w:rPr>
        <w:t xml:space="preserve"> cyclic shift values are reused.</w:t>
      </w:r>
    </w:p>
    <w:p w14:paraId="5A449AD1" w14:textId="77777777" w:rsidR="00133857" w:rsidRDefault="00133857" w:rsidP="00133857">
      <w:pPr>
        <w:keepNext/>
        <w:tabs>
          <w:tab w:val="center" w:pos="4536"/>
          <w:tab w:val="right" w:pos="8222"/>
        </w:tabs>
        <w:jc w:val="center"/>
      </w:pPr>
      <w:r>
        <w:rPr>
          <w:noProof/>
        </w:rPr>
        <w:drawing>
          <wp:inline distT="0" distB="0" distL="0" distR="0" wp14:anchorId="112063C2" wp14:editId="643279AC">
            <wp:extent cx="4488115" cy="3187337"/>
            <wp:effectExtent l="0" t="0" r="8255" b="13335"/>
            <wp:docPr id="17287635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9A0ECC88-8398-7DF4-2395-52CA83D855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56DF77A" w14:textId="687DA22C" w:rsidR="00133857" w:rsidRPr="006A596E" w:rsidRDefault="00133857" w:rsidP="006A596E">
      <w:pPr>
        <w:pStyle w:val="af5"/>
        <w:jc w:val="center"/>
        <w:rPr>
          <w:rFonts w:eastAsiaTheme="minorEastAsia"/>
        </w:rPr>
      </w:pPr>
      <w:bookmarkStart w:id="12" w:name="_Ref213422493"/>
      <w:r>
        <w:t xml:space="preserve">Figure </w:t>
      </w:r>
      <w:fldSimple w:instr=" SEQ Figure \* ARABIC ">
        <w:r w:rsidR="00AA4FCF">
          <w:rPr>
            <w:noProof/>
          </w:rPr>
          <w:t>6</w:t>
        </w:r>
      </w:fldSimple>
      <w:bookmarkEnd w:id="12"/>
      <w:r>
        <w:rPr>
          <w:rFonts w:hint="eastAsia"/>
        </w:rPr>
        <w:t xml:space="preserve"> The BLER performance of 5G LDPC BG</w:t>
      </w:r>
      <w:r w:rsidR="00404730">
        <w:rPr>
          <w:rFonts w:hint="eastAsia"/>
        </w:rPr>
        <w:t>1</w:t>
      </w:r>
      <w:r>
        <w:rPr>
          <w:rFonts w:hint="eastAsia"/>
        </w:rPr>
        <w:t xml:space="preserve"> with </w:t>
      </w:r>
      <w:r w:rsidR="00404730">
        <w:t>quadruple</w:t>
      </w:r>
      <w:r>
        <w:rPr>
          <w:rFonts w:hint="eastAsia"/>
        </w:rPr>
        <w:t xml:space="preserve"> maximum lifting size </w:t>
      </w:r>
      <w:r>
        <w:rPr>
          <w:rFonts w:hint="eastAsia"/>
        </w:rPr>
        <w:lastRenderedPageBreak/>
        <w:t xml:space="preserve">(Z=1536) where </w:t>
      </w:r>
      <w:r w:rsidR="00490AD4">
        <w:rPr>
          <w:rFonts w:hint="eastAsia"/>
        </w:rPr>
        <w:t xml:space="preserve">5G </w:t>
      </w:r>
      <w:r>
        <w:rPr>
          <w:rFonts w:hint="eastAsia"/>
        </w:rPr>
        <w:t>cyclic shift values are reused.</w:t>
      </w:r>
    </w:p>
    <w:p w14:paraId="1F0B65DA" w14:textId="6D5EED98" w:rsidR="00435100" w:rsidRPr="00EB27DA" w:rsidRDefault="00435100" w:rsidP="00435100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Based on our simulation results, we have the following </w:t>
      </w:r>
      <w:r>
        <w:rPr>
          <w:rFonts w:eastAsiaTheme="minorEastAsia"/>
        </w:rPr>
        <w:t>proposal</w:t>
      </w:r>
      <w:r>
        <w:rPr>
          <w:rFonts w:eastAsiaTheme="minorEastAsia" w:hint="eastAsia"/>
        </w:rPr>
        <w:t xml:space="preserve"> for 6GR data channel coding.</w:t>
      </w:r>
    </w:p>
    <w:p w14:paraId="06F71754" w14:textId="63737492" w:rsidR="00320785" w:rsidRPr="00D25434" w:rsidRDefault="00320785" w:rsidP="00320785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Proposal </w:t>
      </w:r>
      <w:r w:rsidR="00FB686F">
        <w:rPr>
          <w:rFonts w:eastAsiaTheme="minorEastAsia" w:hint="eastAsia"/>
          <w:b/>
          <w:bCs/>
        </w:rPr>
        <w:t>2</w:t>
      </w:r>
      <w:r w:rsidRPr="00D25434">
        <w:rPr>
          <w:rFonts w:eastAsiaTheme="minorEastAsia" w:hint="eastAsia"/>
          <w:b/>
          <w:bCs/>
        </w:rPr>
        <w:t>:</w:t>
      </w:r>
    </w:p>
    <w:p w14:paraId="39C6D056" w14:textId="05159BD7" w:rsidR="00320785" w:rsidRPr="00320785" w:rsidRDefault="00320785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>To satisfy the requirement of peak data rates in 6GR, 5G BG c</w:t>
      </w:r>
      <w:r w:rsidR="00264D3B">
        <w:rPr>
          <w:rFonts w:eastAsiaTheme="minorEastAsia" w:hint="eastAsia"/>
          <w:b/>
          <w:bCs/>
        </w:rPr>
        <w:t>an</w:t>
      </w:r>
      <w:r w:rsidRPr="00320785">
        <w:rPr>
          <w:rFonts w:eastAsiaTheme="minorEastAsia" w:hint="eastAsia"/>
          <w:b/>
          <w:bCs/>
        </w:rPr>
        <w:t xml:space="preserve"> be reused and</w:t>
      </w:r>
      <w:r w:rsidR="00686FF6">
        <w:rPr>
          <w:rFonts w:eastAsiaTheme="minorEastAsia" w:hint="eastAsia"/>
          <w:b/>
          <w:bCs/>
        </w:rPr>
        <w:t xml:space="preserve"> the</w:t>
      </w:r>
      <w:r w:rsidRPr="00320785">
        <w:rPr>
          <w:rFonts w:eastAsiaTheme="minorEastAsia" w:hint="eastAsia"/>
          <w:b/>
          <w:bCs/>
        </w:rPr>
        <w:t xml:space="preserve"> </w:t>
      </w:r>
      <w:r w:rsidR="00686FF6">
        <w:rPr>
          <w:rFonts w:eastAsiaTheme="minorEastAsia" w:hint="eastAsia"/>
          <w:b/>
          <w:bCs/>
        </w:rPr>
        <w:t>double/</w:t>
      </w:r>
      <w:r w:rsidRPr="00320785">
        <w:rPr>
          <w:rFonts w:eastAsiaTheme="minorEastAsia" w:hint="eastAsia"/>
          <w:b/>
          <w:bCs/>
        </w:rPr>
        <w:t xml:space="preserve">quadruple </w:t>
      </w:r>
      <w:r w:rsidR="00A64E5D">
        <w:rPr>
          <w:rFonts w:eastAsiaTheme="minorEastAsia" w:hint="eastAsia"/>
          <w:b/>
          <w:bCs/>
        </w:rPr>
        <w:t xml:space="preserve">maximum </w:t>
      </w:r>
      <w:r w:rsidRPr="00320785">
        <w:rPr>
          <w:rFonts w:eastAsiaTheme="minorEastAsia" w:hint="eastAsia"/>
          <w:b/>
          <w:bCs/>
        </w:rPr>
        <w:t>lifting size can be considered.</w:t>
      </w:r>
    </w:p>
    <w:p w14:paraId="60A3B9D1" w14:textId="4D509DB0" w:rsidR="008A72B9" w:rsidRPr="00404730" w:rsidRDefault="00320785" w:rsidP="00FC3EA8">
      <w:pPr>
        <w:pStyle w:val="a9"/>
        <w:numPr>
          <w:ilvl w:val="2"/>
          <w:numId w:val="6"/>
        </w:numPr>
        <w:tabs>
          <w:tab w:val="center" w:pos="4536"/>
          <w:tab w:val="right" w:pos="8222"/>
        </w:tabs>
        <w:ind w:left="851" w:hanging="425"/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 xml:space="preserve">FFS: whether to </w:t>
      </w:r>
      <w:r>
        <w:rPr>
          <w:rFonts w:eastAsiaTheme="minorEastAsia" w:hint="eastAsia"/>
          <w:b/>
          <w:bCs/>
        </w:rPr>
        <w:t>re</w:t>
      </w:r>
      <w:r w:rsidR="00A64E5D">
        <w:rPr>
          <w:rFonts w:eastAsiaTheme="minorEastAsia" w:hint="eastAsia"/>
          <w:b/>
          <w:bCs/>
        </w:rPr>
        <w:t>design</w:t>
      </w:r>
      <w:r>
        <w:rPr>
          <w:rFonts w:eastAsiaTheme="minorEastAsia" w:hint="eastAsia"/>
          <w:b/>
          <w:bCs/>
        </w:rPr>
        <w:t xml:space="preserve"> cyclic </w:t>
      </w:r>
      <w:r w:rsidR="00F27BDB">
        <w:rPr>
          <w:rFonts w:eastAsiaTheme="minorEastAsia" w:hint="eastAsia"/>
          <w:b/>
          <w:bCs/>
        </w:rPr>
        <w:t>shift</w:t>
      </w:r>
      <w:r>
        <w:rPr>
          <w:rFonts w:eastAsiaTheme="minorEastAsia" w:hint="eastAsia"/>
          <w:b/>
          <w:bCs/>
        </w:rPr>
        <w:t xml:space="preserve"> values</w:t>
      </w:r>
      <w:r w:rsidRPr="00320785">
        <w:rPr>
          <w:rFonts w:eastAsiaTheme="minorEastAsia" w:hint="eastAsia"/>
          <w:b/>
          <w:bCs/>
        </w:rPr>
        <w:t>.</w:t>
      </w:r>
    </w:p>
    <w:p w14:paraId="536DA632" w14:textId="3FD7A442" w:rsidR="008A72B9" w:rsidRDefault="008A72B9" w:rsidP="008A72B9">
      <w:pPr>
        <w:pStyle w:val="3"/>
        <w:spacing w:after="326"/>
      </w:pPr>
      <w:r>
        <w:rPr>
          <w:rFonts w:hint="eastAsia"/>
        </w:rPr>
        <w:t>Fast convergence</w:t>
      </w:r>
    </w:p>
    <w:p w14:paraId="23A97195" w14:textId="5950EDC6" w:rsidR="00C73B95" w:rsidRDefault="00264D3B" w:rsidP="00914D7C">
      <w:pPr>
        <w:rPr>
          <w:rFonts w:eastAsiaTheme="minorEastAsia"/>
        </w:rPr>
      </w:pPr>
      <w:r>
        <w:rPr>
          <w:rFonts w:eastAsiaTheme="minorEastAsia" w:hint="eastAsia"/>
        </w:rPr>
        <w:t>The</w:t>
      </w:r>
      <w:r w:rsidR="0014658F">
        <w:rPr>
          <w:rFonts w:eastAsiaTheme="minorEastAsia" w:hint="eastAsia"/>
        </w:rPr>
        <w:t xml:space="preserve"> companies observed that the decoding convergence of 5G LDPC code is </w:t>
      </w:r>
      <w:r w:rsidR="00FE69BF">
        <w:rPr>
          <w:rFonts w:eastAsiaTheme="minorEastAsia" w:hint="eastAsia"/>
        </w:rPr>
        <w:t xml:space="preserve">quite </w:t>
      </w:r>
      <w:r w:rsidR="0014658F">
        <w:rPr>
          <w:rFonts w:eastAsiaTheme="minorEastAsia" w:hint="eastAsia"/>
        </w:rPr>
        <w:t xml:space="preserve">slow </w:t>
      </w:r>
      <w:r w:rsidR="00FE69BF">
        <w:rPr>
          <w:rFonts w:eastAsiaTheme="minorEastAsia" w:hint="eastAsia"/>
        </w:rPr>
        <w:t>which leads to</w:t>
      </w:r>
      <w:r w:rsidR="00CA647B">
        <w:rPr>
          <w:rFonts w:eastAsiaTheme="minorEastAsia" w:hint="eastAsia"/>
        </w:rPr>
        <w:t xml:space="preserve"> </w:t>
      </w:r>
      <w:r w:rsidR="00914D7C">
        <w:rPr>
          <w:rFonts w:eastAsiaTheme="minorEastAsia"/>
        </w:rPr>
        <w:t>lower</w:t>
      </w:r>
      <w:r w:rsidR="00FE69BF">
        <w:rPr>
          <w:rFonts w:eastAsiaTheme="minorEastAsia" w:hint="eastAsia"/>
        </w:rPr>
        <w:t xml:space="preserve"> </w:t>
      </w:r>
      <w:r w:rsidR="0014658F">
        <w:rPr>
          <w:rFonts w:eastAsiaTheme="minorEastAsia" w:hint="eastAsia"/>
        </w:rPr>
        <w:t>throughput</w:t>
      </w:r>
      <w:r w:rsidR="00FE69BF">
        <w:rPr>
          <w:rFonts w:eastAsiaTheme="minorEastAsia" w:hint="eastAsia"/>
        </w:rPr>
        <w:t xml:space="preserve"> and </w:t>
      </w:r>
      <w:r w:rsidR="00CA647B">
        <w:rPr>
          <w:rFonts w:eastAsiaTheme="minorEastAsia"/>
        </w:rPr>
        <w:t>higher</w:t>
      </w:r>
      <w:r w:rsidR="00FE69BF">
        <w:rPr>
          <w:rFonts w:eastAsiaTheme="minorEastAsia" w:hint="eastAsia"/>
        </w:rPr>
        <w:t xml:space="preserve"> energy</w:t>
      </w:r>
      <w:r w:rsidR="00914D7C">
        <w:rPr>
          <w:rFonts w:eastAsiaTheme="minorEastAsia" w:hint="eastAsia"/>
        </w:rPr>
        <w:t xml:space="preserve"> </w:t>
      </w:r>
      <w:r w:rsidR="00914D7C">
        <w:rPr>
          <w:rFonts w:eastAsiaTheme="minorEastAsia"/>
        </w:rPr>
        <w:t>consumption</w:t>
      </w:r>
      <w:r w:rsidR="0014658F">
        <w:rPr>
          <w:rFonts w:eastAsiaTheme="minorEastAsia" w:hint="eastAsia"/>
        </w:rPr>
        <w:t xml:space="preserve">. </w:t>
      </w:r>
      <w:r w:rsidR="00914D7C">
        <w:rPr>
          <w:rFonts w:eastAsiaTheme="minorEastAsia" w:hint="eastAsia"/>
        </w:rPr>
        <w:t xml:space="preserve">The reason </w:t>
      </w:r>
      <w:r w:rsidR="00914D7C">
        <w:rPr>
          <w:rFonts w:eastAsiaTheme="minorEastAsia"/>
        </w:rPr>
        <w:t>for</w:t>
      </w:r>
      <w:r w:rsidR="00914D7C">
        <w:rPr>
          <w:rFonts w:eastAsiaTheme="minorEastAsia" w:hint="eastAsia"/>
        </w:rPr>
        <w:t xml:space="preserve"> slow convergence may be two columns </w:t>
      </w:r>
      <w:r>
        <w:rPr>
          <w:rFonts w:eastAsiaTheme="minorEastAsia" w:hint="eastAsia"/>
        </w:rPr>
        <w:t xml:space="preserve">with </w:t>
      </w:r>
      <w:r w:rsidR="00AA4FCF">
        <w:rPr>
          <w:rFonts w:eastAsiaTheme="minorEastAsia"/>
        </w:rPr>
        <w:t>high weights</w:t>
      </w:r>
      <w:r>
        <w:rPr>
          <w:rFonts w:eastAsiaTheme="minorEastAsia" w:hint="eastAsia"/>
        </w:rPr>
        <w:t xml:space="preserve"> </w:t>
      </w:r>
      <w:r w:rsidR="00914D7C">
        <w:rPr>
          <w:rFonts w:eastAsiaTheme="minorEastAsia" w:hint="eastAsia"/>
        </w:rPr>
        <w:t xml:space="preserve">in </w:t>
      </w:r>
      <w:r w:rsidR="00C73B95">
        <w:rPr>
          <w:rFonts w:eastAsiaTheme="minorEastAsia" w:hint="eastAsia"/>
        </w:rPr>
        <w:t xml:space="preserve">5G </w:t>
      </w:r>
      <w:r w:rsidR="00914D7C">
        <w:rPr>
          <w:rFonts w:eastAsiaTheme="minorEastAsia" w:hint="eastAsia"/>
        </w:rPr>
        <w:t xml:space="preserve">BG are punctured, additional iterations are required to recover them. </w:t>
      </w:r>
    </w:p>
    <w:p w14:paraId="312EEDB7" w14:textId="4A6D8F95" w:rsidR="00E306F8" w:rsidRPr="00E306F8" w:rsidRDefault="00C73B95" w:rsidP="00914D7C">
      <w:pPr>
        <w:rPr>
          <w:rFonts w:eastAsiaTheme="minorEastAsia"/>
        </w:rPr>
      </w:pPr>
      <w:r>
        <w:rPr>
          <w:rFonts w:eastAsiaTheme="minorEastAsia" w:hint="eastAsia"/>
        </w:rPr>
        <w:t xml:space="preserve">To verify our analysis, </w:t>
      </w:r>
      <w:r w:rsidR="00FE69BF">
        <w:rPr>
          <w:rFonts w:eastAsiaTheme="minorEastAsia" w:hint="eastAsia"/>
        </w:rPr>
        <w:t>new BG</w:t>
      </w:r>
      <w:r>
        <w:rPr>
          <w:rFonts w:eastAsiaTheme="minorEastAsia" w:hint="eastAsia"/>
        </w:rPr>
        <w:t xml:space="preserve">3 </w:t>
      </w:r>
      <w:r w:rsidR="000401F8">
        <w:rPr>
          <w:rFonts w:eastAsiaTheme="minorEastAsia" w:hint="eastAsia"/>
        </w:rPr>
        <w:t>with</w:t>
      </w:r>
      <w:r w:rsidR="00CA647B">
        <w:rPr>
          <w:rFonts w:eastAsiaTheme="minorEastAsia" w:hint="eastAsia"/>
        </w:rPr>
        <w:t>out</w:t>
      </w:r>
      <w:r w:rsidR="000401F8">
        <w:rPr>
          <w:rFonts w:eastAsiaTheme="minorEastAsia" w:hint="eastAsia"/>
        </w:rPr>
        <w:t xml:space="preserve"> punctured columns in BG </w:t>
      </w:r>
      <w:r>
        <w:rPr>
          <w:rFonts w:eastAsiaTheme="minorEastAsia" w:hint="eastAsia"/>
        </w:rPr>
        <w:t>is designed</w:t>
      </w:r>
      <w:r w:rsidR="00FE69BF">
        <w:rPr>
          <w:rFonts w:eastAsiaTheme="minorEastAsia" w:hint="eastAsia"/>
        </w:rPr>
        <w:t>.</w:t>
      </w:r>
      <w:r w:rsidR="00D95ADD">
        <w:rPr>
          <w:rFonts w:eastAsiaTheme="minorEastAsia" w:hint="eastAsia"/>
        </w:rPr>
        <w:t xml:space="preserve"> The </w:t>
      </w:r>
      <w:r w:rsidR="000401F8">
        <w:rPr>
          <w:rFonts w:eastAsiaTheme="minorEastAsia" w:hint="eastAsia"/>
        </w:rPr>
        <w:t xml:space="preserve">size of </w:t>
      </w:r>
      <w:r>
        <w:rPr>
          <w:rFonts w:eastAsiaTheme="minorEastAsia"/>
        </w:rPr>
        <w:t>new</w:t>
      </w:r>
      <w:r w:rsidR="00D95ADD">
        <w:rPr>
          <w:rFonts w:eastAsiaTheme="minorEastAsia" w:hint="eastAsia"/>
        </w:rPr>
        <w:t xml:space="preserve"> BG</w:t>
      </w:r>
      <w:r>
        <w:rPr>
          <w:rFonts w:eastAsiaTheme="minorEastAsia" w:hint="eastAsia"/>
        </w:rPr>
        <w:t>3</w:t>
      </w:r>
      <w:r w:rsidR="00D95ADD">
        <w:rPr>
          <w:rFonts w:eastAsiaTheme="minorEastAsia" w:hint="eastAsia"/>
        </w:rPr>
        <w:t xml:space="preserve"> </w:t>
      </w:r>
      <w:r w:rsidR="001A2299">
        <w:rPr>
          <w:rFonts w:eastAsiaTheme="minorEastAsia" w:hint="eastAsia"/>
        </w:rPr>
        <w:t>is</w:t>
      </w:r>
      <w:r w:rsidR="00D95ADD">
        <w:rPr>
          <w:rFonts w:eastAsiaTheme="minorEastAsia" w:hint="eastAsia"/>
        </w:rPr>
        <w:t xml:space="preserve"> </w:t>
      </w:r>
      <m:oMath>
        <m:r>
          <w:rPr>
            <w:rFonts w:ascii="Cambria Math" w:eastAsiaTheme="minorEastAsia" w:hAnsi="Cambria Math"/>
          </w:rPr>
          <m:t>32×64</m:t>
        </m:r>
      </m:oMath>
      <w:r w:rsidR="002527FC">
        <w:rPr>
          <w:rFonts w:eastAsiaTheme="minorEastAsia" w:hint="eastAsia"/>
        </w:rPr>
        <w:t>.</w:t>
      </w:r>
      <w:r w:rsidR="00D95ADD">
        <w:rPr>
          <w:rFonts w:eastAsiaTheme="minorEastAsia" w:hint="eastAsia"/>
        </w:rPr>
        <w:t xml:space="preserve"> </w:t>
      </w:r>
      <w:r w:rsidR="002527FC">
        <w:rPr>
          <w:rFonts w:eastAsiaTheme="minorEastAsia" w:hint="eastAsia"/>
        </w:rPr>
        <w:t>To further improve the throughput</w:t>
      </w:r>
      <w:r>
        <w:rPr>
          <w:rFonts w:eastAsiaTheme="minorEastAsia" w:hint="eastAsia"/>
        </w:rPr>
        <w:t xml:space="preserve">, for BG rows </w:t>
      </w:r>
      <w:r w:rsidR="002527FC">
        <w:rPr>
          <w:rFonts w:eastAsiaTheme="minorEastAsia" w:hint="eastAsia"/>
        </w:rPr>
        <w:t>corresponding to</w:t>
      </w:r>
      <w:r>
        <w:rPr>
          <w:rFonts w:eastAsiaTheme="minorEastAsia" w:hint="eastAsia"/>
        </w:rPr>
        <w:t xml:space="preserve"> low code rates, </w:t>
      </w:r>
      <w:r w:rsidR="002527FC">
        <w:rPr>
          <w:rFonts w:eastAsiaTheme="minorEastAsia" w:hint="eastAsia"/>
        </w:rPr>
        <w:t xml:space="preserve">we try to introduce the </w:t>
      </w:r>
      <w:r>
        <w:rPr>
          <w:rFonts w:eastAsiaTheme="minorEastAsia" w:hint="eastAsia"/>
        </w:rPr>
        <w:t>(quasi-)orthogonal</w:t>
      </w:r>
      <w:r w:rsidR="002527FC">
        <w:rPr>
          <w:rFonts w:eastAsiaTheme="minorEastAsia" w:hint="eastAsia"/>
        </w:rPr>
        <w:t>ity for 4-neighbor rows</w:t>
      </w:r>
      <w:r>
        <w:rPr>
          <w:rFonts w:eastAsiaTheme="minorEastAsia" w:hint="eastAsia"/>
        </w:rPr>
        <w:t xml:space="preserve">. </w:t>
      </w:r>
      <w:r w:rsidR="00E306F8">
        <w:rPr>
          <w:rFonts w:eastAsiaTheme="minorEastAsia" w:hint="eastAsia"/>
        </w:rPr>
        <w:t xml:space="preserve">The new BG3 is designed by </w:t>
      </w:r>
      <w:r w:rsidR="00DB29B7">
        <w:rPr>
          <w:rFonts w:eastAsiaTheme="minorEastAsia"/>
        </w:rPr>
        <w:t>a</w:t>
      </w:r>
      <w:r w:rsidR="00E306F8">
        <w:rPr>
          <w:rFonts w:eastAsiaTheme="minorEastAsia" w:hint="eastAsia"/>
        </w:rPr>
        <w:t xml:space="preserve"> genetic </w:t>
      </w:r>
      <w:r w:rsidR="00E306F8">
        <w:rPr>
          <w:rFonts w:eastAsiaTheme="minorEastAsia"/>
        </w:rPr>
        <w:t>algorithm,</w:t>
      </w:r>
      <w:r w:rsidR="00E306F8">
        <w:rPr>
          <w:rFonts w:eastAsiaTheme="minorEastAsia" w:hint="eastAsia"/>
        </w:rPr>
        <w:t xml:space="preserve"> and </w:t>
      </w:r>
      <w:r w:rsidR="00DB29B7">
        <w:rPr>
          <w:rFonts w:eastAsiaTheme="minorEastAsia" w:hint="eastAsia"/>
        </w:rPr>
        <w:t xml:space="preserve">for the </w:t>
      </w:r>
      <w:r w:rsidR="00E306F8">
        <w:rPr>
          <w:rFonts w:eastAsiaTheme="minorEastAsia" w:hint="eastAsia"/>
        </w:rPr>
        <w:t xml:space="preserve">loss function </w:t>
      </w:r>
      <w:r w:rsidR="00DB29B7">
        <w:rPr>
          <w:rFonts w:eastAsiaTheme="minorEastAsia" w:hint="eastAsia"/>
        </w:rPr>
        <w:t xml:space="preserve">we </w:t>
      </w:r>
      <w:r w:rsidR="00E306F8">
        <w:rPr>
          <w:rFonts w:eastAsiaTheme="minorEastAsia" w:hint="eastAsia"/>
        </w:rPr>
        <w:t xml:space="preserve">consider both the decoding threshold and the </w:t>
      </w:r>
      <w:r w:rsidR="00E306F8">
        <w:rPr>
          <w:rFonts w:eastAsiaTheme="minorEastAsia"/>
        </w:rPr>
        <w:t>minimum</w:t>
      </w:r>
      <w:r w:rsidR="00E306F8">
        <w:rPr>
          <w:rFonts w:eastAsiaTheme="minorEastAsia" w:hint="eastAsia"/>
        </w:rPr>
        <w:t xml:space="preserve"> distance upper bound. For the design of CSVs, </w:t>
      </w:r>
      <w:r w:rsidR="00DB29B7">
        <w:rPr>
          <w:rFonts w:eastAsiaTheme="minorEastAsia"/>
        </w:rPr>
        <w:t>we consider the length of short cycles</w:t>
      </w:r>
      <w:r w:rsidR="00E306F8">
        <w:rPr>
          <w:rFonts w:eastAsiaTheme="minorEastAsia" w:hint="eastAsia"/>
        </w:rPr>
        <w:t xml:space="preserve"> </w:t>
      </w:r>
      <w:r w:rsidR="00DB29B7">
        <w:rPr>
          <w:rFonts w:eastAsiaTheme="minorEastAsia" w:hint="eastAsia"/>
        </w:rPr>
        <w:t>up to</w:t>
      </w:r>
      <w:r w:rsidR="00E306F8">
        <w:rPr>
          <w:rFonts w:eastAsiaTheme="minorEastAsia" w:hint="eastAsia"/>
        </w:rPr>
        <w:t xml:space="preserve"> 12. </w:t>
      </w:r>
    </w:p>
    <w:p w14:paraId="035E524C" w14:textId="294A6061" w:rsidR="00D95ADD" w:rsidRDefault="00C73B95" w:rsidP="00914D7C">
      <w:pPr>
        <w:rPr>
          <w:rFonts w:eastAsiaTheme="minorEastAsia"/>
        </w:rPr>
      </w:pPr>
      <w:r>
        <w:rPr>
          <w:rFonts w:eastAsiaTheme="minorEastAsia" w:hint="eastAsia"/>
        </w:rPr>
        <w:t xml:space="preserve">The </w:t>
      </w:r>
      <w:r w:rsidR="00CA647B">
        <w:rPr>
          <w:rFonts w:eastAsiaTheme="minorEastAsia" w:hint="eastAsia"/>
        </w:rPr>
        <w:t xml:space="preserve">structure </w:t>
      </w:r>
      <w:r>
        <w:rPr>
          <w:rFonts w:eastAsiaTheme="minorEastAsia"/>
        </w:rPr>
        <w:t>comparison</w:t>
      </w:r>
      <w:r>
        <w:rPr>
          <w:rFonts w:eastAsiaTheme="minorEastAsia" w:hint="eastAsia"/>
        </w:rPr>
        <w:t xml:space="preserve"> between 5G BG1 and new BG3 is given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_Ref213409574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AA4FCF">
        <w:t xml:space="preserve">Table </w:t>
      </w:r>
      <w:r w:rsidR="00AA4FCF">
        <w:rPr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>.</w:t>
      </w:r>
    </w:p>
    <w:p w14:paraId="31DE21B7" w14:textId="4839AE45" w:rsidR="00C53891" w:rsidRDefault="00C53891" w:rsidP="00C53891">
      <w:pPr>
        <w:pStyle w:val="af5"/>
        <w:keepNext/>
      </w:pPr>
      <w:bookmarkStart w:id="13" w:name="_Ref213409574"/>
      <w:r>
        <w:t xml:space="preserve">Table </w:t>
      </w:r>
      <w:fldSimple w:instr=" SEQ Table \* ARABIC ">
        <w:r w:rsidR="00AA4FCF">
          <w:rPr>
            <w:noProof/>
          </w:rPr>
          <w:t>1</w:t>
        </w:r>
      </w:fldSimple>
      <w:bookmarkEnd w:id="13"/>
      <w:r>
        <w:rPr>
          <w:rFonts w:hint="eastAsia"/>
        </w:rPr>
        <w:t xml:space="preserve"> Th</w:t>
      </w:r>
      <w:r w:rsidR="00CA647B">
        <w:rPr>
          <w:rFonts w:hint="eastAsia"/>
        </w:rPr>
        <w:t>e</w:t>
      </w:r>
      <w:r>
        <w:rPr>
          <w:rFonts w:hint="eastAsia"/>
        </w:rPr>
        <w:t xml:space="preserve"> </w:t>
      </w:r>
      <w:r>
        <w:t>comparison</w:t>
      </w:r>
      <w:r>
        <w:rPr>
          <w:rFonts w:hint="eastAsia"/>
        </w:rPr>
        <w:t xml:space="preserve"> between 5G BG1 and newly designed BG3 for fast convergence.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34"/>
        <w:gridCol w:w="3301"/>
        <w:gridCol w:w="3301"/>
      </w:tblGrid>
      <w:tr w:rsidR="008B5734" w14:paraId="6E1E1499" w14:textId="77777777" w:rsidTr="007B1726">
        <w:tc>
          <w:tcPr>
            <w:tcW w:w="3134" w:type="dxa"/>
            <w:tcBorders>
              <w:tl2br w:val="single" w:sz="4" w:space="0" w:color="auto"/>
            </w:tcBorders>
            <w:vAlign w:val="center"/>
          </w:tcPr>
          <w:p w14:paraId="269E4E3B" w14:textId="77777777" w:rsidR="008B5734" w:rsidRPr="007B1726" w:rsidRDefault="008B5734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</w:p>
        </w:tc>
        <w:tc>
          <w:tcPr>
            <w:tcW w:w="3301" w:type="dxa"/>
            <w:vAlign w:val="center"/>
          </w:tcPr>
          <w:p w14:paraId="01A92994" w14:textId="22845037" w:rsidR="008B5734" w:rsidRPr="007B1726" w:rsidRDefault="00E828CA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  <w:r>
              <w:rPr>
                <w:rFonts w:eastAsiaTheme="minorEastAsia" w:hint="eastAsia"/>
                <w:sz w:val="22"/>
                <w:szCs w:val="21"/>
              </w:rPr>
              <w:t xml:space="preserve">5G </w:t>
            </w:r>
            <w:r w:rsidR="008B5734" w:rsidRPr="007B1726">
              <w:rPr>
                <w:rFonts w:eastAsiaTheme="minorEastAsia" w:hint="eastAsia"/>
                <w:sz w:val="22"/>
                <w:szCs w:val="21"/>
              </w:rPr>
              <w:t>BG1</w:t>
            </w:r>
          </w:p>
        </w:tc>
        <w:tc>
          <w:tcPr>
            <w:tcW w:w="3301" w:type="dxa"/>
            <w:vAlign w:val="center"/>
          </w:tcPr>
          <w:p w14:paraId="51ACD2C1" w14:textId="36742B1C" w:rsidR="008B5734" w:rsidRPr="007B1726" w:rsidRDefault="008B5734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  <w:r w:rsidRPr="007B1726">
              <w:rPr>
                <w:rFonts w:eastAsiaTheme="minorEastAsia" w:hint="eastAsia"/>
                <w:sz w:val="22"/>
                <w:szCs w:val="21"/>
              </w:rPr>
              <w:t>BG3</w:t>
            </w:r>
            <w:r w:rsidR="00E828CA">
              <w:rPr>
                <w:rFonts w:eastAsiaTheme="minorEastAsia" w:hint="eastAsia"/>
                <w:sz w:val="22"/>
                <w:szCs w:val="21"/>
              </w:rPr>
              <w:t xml:space="preserve"> for 6G </w:t>
            </w:r>
            <w:r w:rsidR="00E828CA">
              <w:rPr>
                <w:rFonts w:eastAsiaTheme="minorEastAsia"/>
                <w:sz w:val="22"/>
                <w:szCs w:val="21"/>
              </w:rPr>
              <w:t>ultra</w:t>
            </w:r>
            <w:r w:rsidR="00E828CA">
              <w:rPr>
                <w:rFonts w:eastAsiaTheme="minorEastAsia" w:hint="eastAsia"/>
                <w:sz w:val="22"/>
                <w:szCs w:val="21"/>
              </w:rPr>
              <w:t>-high throughput</w:t>
            </w:r>
          </w:p>
        </w:tc>
      </w:tr>
      <w:tr w:rsidR="008B5734" w14:paraId="43E9C114" w14:textId="77777777" w:rsidTr="007B1726">
        <w:tc>
          <w:tcPr>
            <w:tcW w:w="3134" w:type="dxa"/>
            <w:vAlign w:val="center"/>
          </w:tcPr>
          <w:p w14:paraId="0A73E465" w14:textId="35C57E4B" w:rsidR="008B5734" w:rsidRPr="007B1726" w:rsidRDefault="008B5734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  <w:r w:rsidRPr="007B1726">
              <w:rPr>
                <w:rFonts w:eastAsiaTheme="minorEastAsia" w:hint="eastAsia"/>
                <w:sz w:val="22"/>
                <w:szCs w:val="21"/>
              </w:rPr>
              <w:t>Size</w:t>
            </w:r>
          </w:p>
        </w:tc>
        <w:tc>
          <w:tcPr>
            <w:tcW w:w="3301" w:type="dxa"/>
            <w:vAlign w:val="center"/>
          </w:tcPr>
          <w:p w14:paraId="130918C3" w14:textId="00588D57" w:rsidR="008B5734" w:rsidRPr="007B1726" w:rsidRDefault="008B5734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  <w:szCs w:val="21"/>
                  </w:rPr>
                  <m:t>46×68</m:t>
                </m:r>
              </m:oMath>
            </m:oMathPara>
          </w:p>
        </w:tc>
        <w:tc>
          <w:tcPr>
            <w:tcW w:w="3301" w:type="dxa"/>
            <w:vAlign w:val="center"/>
          </w:tcPr>
          <w:p w14:paraId="5F07A8F6" w14:textId="3376394F" w:rsidR="008B5734" w:rsidRPr="007B1726" w:rsidRDefault="008B5734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  <w:szCs w:val="21"/>
                  </w:rPr>
                  <m:t>32×64</m:t>
                </m:r>
              </m:oMath>
            </m:oMathPara>
          </w:p>
        </w:tc>
      </w:tr>
      <w:tr w:rsidR="008B5734" w14:paraId="7D68625B" w14:textId="77777777" w:rsidTr="007B1726">
        <w:tc>
          <w:tcPr>
            <w:tcW w:w="3134" w:type="dxa"/>
            <w:vAlign w:val="center"/>
          </w:tcPr>
          <w:p w14:paraId="77CD15AE" w14:textId="27315A49" w:rsidR="008B5734" w:rsidRPr="007B1726" w:rsidRDefault="008B5734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  <w:r w:rsidRPr="007B1726">
              <w:rPr>
                <w:rFonts w:eastAsiaTheme="minorEastAsia" w:hint="eastAsia"/>
                <w:sz w:val="22"/>
                <w:szCs w:val="21"/>
              </w:rPr>
              <w:t>Number of punctured columns in BG</w:t>
            </w:r>
          </w:p>
        </w:tc>
        <w:tc>
          <w:tcPr>
            <w:tcW w:w="3301" w:type="dxa"/>
            <w:vAlign w:val="center"/>
          </w:tcPr>
          <w:p w14:paraId="11C5A7E7" w14:textId="2B617611" w:rsidR="008B5734" w:rsidRPr="007B1726" w:rsidRDefault="008B5734" w:rsidP="007B1726">
            <w:pPr>
              <w:jc w:val="center"/>
              <w:rPr>
                <w:rFonts w:eastAsia="等线" w:cs="Times New Roman"/>
                <w:sz w:val="22"/>
                <w:szCs w:val="21"/>
              </w:rPr>
            </w:pPr>
            <w:r w:rsidRPr="007B1726">
              <w:rPr>
                <w:rFonts w:eastAsia="等线" w:cs="Times New Roman" w:hint="eastAsia"/>
                <w:sz w:val="22"/>
                <w:szCs w:val="21"/>
              </w:rPr>
              <w:t>2</w:t>
            </w:r>
          </w:p>
        </w:tc>
        <w:tc>
          <w:tcPr>
            <w:tcW w:w="3301" w:type="dxa"/>
            <w:vAlign w:val="center"/>
          </w:tcPr>
          <w:p w14:paraId="66C70DC6" w14:textId="134460BE" w:rsidR="008B5734" w:rsidRPr="007B1726" w:rsidRDefault="008B5734" w:rsidP="007B1726">
            <w:pPr>
              <w:jc w:val="center"/>
              <w:rPr>
                <w:rFonts w:eastAsia="等线" w:cs="Times New Roman"/>
                <w:sz w:val="22"/>
                <w:szCs w:val="21"/>
              </w:rPr>
            </w:pPr>
            <w:r w:rsidRPr="007B1726">
              <w:rPr>
                <w:rFonts w:eastAsia="等线" w:cs="Times New Roman" w:hint="eastAsia"/>
                <w:sz w:val="22"/>
                <w:szCs w:val="21"/>
              </w:rPr>
              <w:t>0</w:t>
            </w:r>
          </w:p>
        </w:tc>
      </w:tr>
      <w:tr w:rsidR="008B5734" w14:paraId="56605A29" w14:textId="77777777" w:rsidTr="007B1726">
        <w:tc>
          <w:tcPr>
            <w:tcW w:w="3134" w:type="dxa"/>
            <w:vAlign w:val="center"/>
          </w:tcPr>
          <w:p w14:paraId="644082CE" w14:textId="778B11A9" w:rsidR="008B5734" w:rsidRPr="007B1726" w:rsidRDefault="008B5734" w:rsidP="007B1726">
            <w:pPr>
              <w:jc w:val="center"/>
              <w:rPr>
                <w:rFonts w:eastAsiaTheme="minorEastAsia"/>
                <w:sz w:val="22"/>
                <w:szCs w:val="21"/>
              </w:rPr>
            </w:pPr>
            <w:r w:rsidRPr="007B1726">
              <w:rPr>
                <w:rFonts w:eastAsiaTheme="minorEastAsia" w:hint="eastAsia"/>
                <w:sz w:val="22"/>
                <w:szCs w:val="21"/>
              </w:rPr>
              <w:t>Row (quasi-)orthogonality</w:t>
            </w:r>
          </w:p>
        </w:tc>
        <w:tc>
          <w:tcPr>
            <w:tcW w:w="3301" w:type="dxa"/>
            <w:vAlign w:val="center"/>
          </w:tcPr>
          <w:p w14:paraId="19E6F7D9" w14:textId="0C30C71F" w:rsidR="008B5734" w:rsidRPr="007B1726" w:rsidRDefault="008B5734" w:rsidP="007B1726">
            <w:pPr>
              <w:jc w:val="center"/>
              <w:rPr>
                <w:rFonts w:eastAsia="等线" w:cs="Times New Roman"/>
                <w:sz w:val="22"/>
                <w:szCs w:val="21"/>
              </w:rPr>
            </w:pPr>
            <w:r w:rsidRPr="007B1726">
              <w:rPr>
                <w:rFonts w:eastAsia="等线" w:cs="Times New Roman" w:hint="eastAsia"/>
                <w:sz w:val="22"/>
                <w:szCs w:val="21"/>
              </w:rPr>
              <w:t>2</w:t>
            </w:r>
            <w:r w:rsidR="002527FC">
              <w:rPr>
                <w:rFonts w:eastAsia="等线" w:cs="Times New Roman" w:hint="eastAsia"/>
                <w:sz w:val="22"/>
                <w:szCs w:val="21"/>
              </w:rPr>
              <w:t>-</w:t>
            </w:r>
            <w:r w:rsidRPr="007B1726">
              <w:rPr>
                <w:rFonts w:eastAsia="等线" w:cs="Times New Roman" w:hint="eastAsia"/>
                <w:sz w:val="22"/>
                <w:szCs w:val="21"/>
              </w:rPr>
              <w:t>neighbor rows</w:t>
            </w:r>
          </w:p>
        </w:tc>
        <w:tc>
          <w:tcPr>
            <w:tcW w:w="3301" w:type="dxa"/>
            <w:vAlign w:val="center"/>
          </w:tcPr>
          <w:p w14:paraId="4CBEFF98" w14:textId="0CBE7CB5" w:rsidR="008B5734" w:rsidRPr="007B1726" w:rsidRDefault="008B5734" w:rsidP="007B1726">
            <w:pPr>
              <w:jc w:val="center"/>
              <w:rPr>
                <w:rFonts w:eastAsia="等线" w:cs="Times New Roman"/>
                <w:sz w:val="22"/>
                <w:szCs w:val="21"/>
              </w:rPr>
            </w:pPr>
            <w:r w:rsidRPr="007B1726">
              <w:rPr>
                <w:rFonts w:eastAsia="等线" w:cs="Times New Roman" w:hint="eastAsia"/>
                <w:sz w:val="22"/>
                <w:szCs w:val="21"/>
              </w:rPr>
              <w:t>4</w:t>
            </w:r>
            <w:r w:rsidR="002527FC">
              <w:rPr>
                <w:rFonts w:eastAsia="等线" w:cs="Times New Roman" w:hint="eastAsia"/>
                <w:sz w:val="22"/>
                <w:szCs w:val="21"/>
              </w:rPr>
              <w:t>-</w:t>
            </w:r>
            <w:r w:rsidRPr="007B1726">
              <w:rPr>
                <w:rFonts w:eastAsia="等线" w:cs="Times New Roman" w:hint="eastAsia"/>
                <w:sz w:val="22"/>
                <w:szCs w:val="21"/>
              </w:rPr>
              <w:t>neighbor rows</w:t>
            </w:r>
          </w:p>
        </w:tc>
      </w:tr>
    </w:tbl>
    <w:p w14:paraId="280DD8C9" w14:textId="3464AC43" w:rsidR="00CE191B" w:rsidRDefault="00C73B95" w:rsidP="00C73B95">
      <w:pPr>
        <w:rPr>
          <w:rFonts w:eastAsiaTheme="minorEastAsia"/>
        </w:rPr>
      </w:pPr>
      <w:r>
        <w:rPr>
          <w:rFonts w:eastAsiaTheme="minorEastAsia" w:hint="eastAsia"/>
        </w:rPr>
        <w:t>The BLER performance of 5G BG1 and new BG</w:t>
      </w:r>
      <w:r w:rsidR="00AA4FCF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 </w:t>
      </w:r>
      <w:proofErr w:type="gramStart"/>
      <w:r>
        <w:rPr>
          <w:rFonts w:eastAsiaTheme="minorEastAsia" w:hint="eastAsia"/>
        </w:rPr>
        <w:t>is</w:t>
      </w:r>
      <w:proofErr w:type="gramEnd"/>
      <w:r>
        <w:rPr>
          <w:rFonts w:eastAsiaTheme="minorEastAsia" w:hint="eastAsia"/>
        </w:rPr>
        <w:t xml:space="preserve"> shown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_Ref213409666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7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 under the different maximum number</w:t>
      </w:r>
      <w:r w:rsidR="006C4947">
        <w:rPr>
          <w:rFonts w:eastAsiaTheme="minorEastAsia" w:hint="eastAsia"/>
        </w:rPr>
        <w:t>s of iterations. The details of simulation assumptions are as follows:</w:t>
      </w:r>
    </w:p>
    <w:p w14:paraId="54A32961" w14:textId="6D60199D" w:rsidR="006C4947" w:rsidRDefault="006C4947" w:rsidP="006C4947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5G BG1 and new BG3.</w:t>
      </w:r>
    </w:p>
    <w:p w14:paraId="12774B3A" w14:textId="1175BB4D" w:rsidR="006C4947" w:rsidRDefault="006C4947" w:rsidP="006C4947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Legacy maximum lifting size, i.e., </w:t>
      </w:r>
      <m:oMath>
        <m:r>
          <w:rPr>
            <w:rFonts w:ascii="Cambria Math" w:eastAsiaTheme="minorEastAsia" w:hAnsi="Cambria Math"/>
          </w:rPr>
          <m:t>Z=384</m:t>
        </m:r>
      </m:oMath>
      <w:r>
        <w:rPr>
          <w:rFonts w:eastAsiaTheme="minorEastAsia" w:hint="eastAsia"/>
        </w:rPr>
        <w:t>.</w:t>
      </w:r>
    </w:p>
    <w:p w14:paraId="058DB382" w14:textId="77777777" w:rsidR="006C4947" w:rsidRDefault="006C4947" w:rsidP="006C4947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QPSK modulation</w:t>
      </w:r>
    </w:p>
    <w:p w14:paraId="282C47FD" w14:textId="77777777" w:rsidR="006C4947" w:rsidRDefault="006C4947" w:rsidP="006C4947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number of information bits is </w:t>
      </w:r>
      <m:oMath>
        <m:r>
          <w:rPr>
            <w:rFonts w:ascii="Cambria Math" w:eastAsiaTheme="minorEastAsia" w:hAnsi="Cambria Math"/>
          </w:rPr>
          <m:t>K=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×Z</m:t>
        </m:r>
      </m:oMath>
      <w:r>
        <w:rPr>
          <w:rFonts w:eastAsiaTheme="minorEastAsia" w:hint="eastAsia"/>
        </w:rPr>
        <w:t>.</w:t>
      </w:r>
    </w:p>
    <w:p w14:paraId="45D26C82" w14:textId="3C1E0670" w:rsidR="006C4947" w:rsidRDefault="006C4947" w:rsidP="006C4947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Simulated code rate </w:t>
      </w:r>
      <w:r w:rsidR="00CA647B">
        <w:rPr>
          <w:rFonts w:eastAsiaTheme="minorEastAsia" w:hint="eastAsia"/>
        </w:rPr>
        <w:t>is</w:t>
      </w:r>
      <w:r>
        <w:rPr>
          <w:rFonts w:eastAsiaTheme="minorEastAsia" w:hint="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 w:hint="eastAsia"/>
        </w:rPr>
        <w:t>.</w:t>
      </w:r>
    </w:p>
    <w:p w14:paraId="34998886" w14:textId="0FF93F14" w:rsidR="006C4947" w:rsidRDefault="006C4947" w:rsidP="006C4947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Layered BP decoding with </w:t>
      </w:r>
      <w:r w:rsidR="009429CF">
        <w:rPr>
          <w:rFonts w:eastAsiaTheme="minorEastAsia" w:hint="eastAsia"/>
        </w:rPr>
        <w:t>{</w:t>
      </w:r>
      <w:r>
        <w:rPr>
          <w:rFonts w:eastAsiaTheme="minorEastAsia" w:hint="eastAsia"/>
        </w:rPr>
        <w:t>30</w:t>
      </w:r>
      <w:r w:rsidR="009429CF">
        <w:rPr>
          <w:rFonts w:eastAsiaTheme="minorEastAsia" w:hint="eastAsia"/>
        </w:rPr>
        <w:t>,</w:t>
      </w:r>
      <w:r>
        <w:rPr>
          <w:rFonts w:eastAsiaTheme="minorEastAsia" w:hint="eastAsia"/>
        </w:rPr>
        <w:t>15</w:t>
      </w:r>
      <w:r w:rsidR="009429CF">
        <w:rPr>
          <w:rFonts w:eastAsiaTheme="minorEastAsia" w:hint="eastAsia"/>
        </w:rPr>
        <w:t>,</w:t>
      </w:r>
      <w:r>
        <w:rPr>
          <w:rFonts w:eastAsiaTheme="minorEastAsia" w:hint="eastAsia"/>
        </w:rPr>
        <w:t>10</w:t>
      </w:r>
      <w:r w:rsidR="009429CF">
        <w:rPr>
          <w:rFonts w:eastAsiaTheme="minorEastAsia" w:hint="eastAsia"/>
        </w:rPr>
        <w:t>,</w:t>
      </w:r>
      <w:r>
        <w:rPr>
          <w:rFonts w:eastAsiaTheme="minorEastAsia" w:hint="eastAsia"/>
        </w:rPr>
        <w:t>8</w:t>
      </w:r>
      <w:r w:rsidR="009429CF">
        <w:rPr>
          <w:rFonts w:eastAsiaTheme="minorEastAsia" w:hint="eastAsia"/>
        </w:rPr>
        <w:t>,</w:t>
      </w:r>
      <w:r>
        <w:rPr>
          <w:rFonts w:eastAsiaTheme="minorEastAsia" w:hint="eastAsia"/>
        </w:rPr>
        <w:t>6</w:t>
      </w:r>
      <w:r w:rsidR="009429CF">
        <w:rPr>
          <w:rFonts w:eastAsiaTheme="minorEastAsia" w:hint="eastAsia"/>
        </w:rPr>
        <w:t>,</w:t>
      </w:r>
      <w:r>
        <w:rPr>
          <w:rFonts w:eastAsiaTheme="minorEastAsia" w:hint="eastAsia"/>
        </w:rPr>
        <w:t>4</w:t>
      </w:r>
      <w:r w:rsidR="009429CF">
        <w:rPr>
          <w:rFonts w:eastAsiaTheme="minorEastAsia" w:hint="eastAsia"/>
        </w:rPr>
        <w:t>,</w:t>
      </w:r>
      <w:r>
        <w:rPr>
          <w:rFonts w:eastAsiaTheme="minorEastAsia" w:hint="eastAsia"/>
        </w:rPr>
        <w:t>2</w:t>
      </w:r>
      <w:r w:rsidR="009429CF">
        <w:rPr>
          <w:rFonts w:eastAsiaTheme="minorEastAsia" w:hint="eastAsia"/>
        </w:rPr>
        <w:t>}</w:t>
      </w:r>
      <w:r>
        <w:rPr>
          <w:rFonts w:eastAsiaTheme="minorEastAsia" w:hint="eastAsia"/>
        </w:rPr>
        <w:t xml:space="preserve"> maximum iterations.</w:t>
      </w:r>
    </w:p>
    <w:p w14:paraId="1DAB4308" w14:textId="07ADB929" w:rsidR="009B4C9B" w:rsidRDefault="009B4C9B" w:rsidP="00C73B95">
      <w:pPr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From our simulation results, </w:t>
      </w:r>
      <w:r w:rsidR="00AF203D">
        <w:rPr>
          <w:rFonts w:eastAsiaTheme="minorEastAsia" w:hint="eastAsia"/>
        </w:rPr>
        <w:t>it</w:t>
      </w:r>
      <w:r>
        <w:rPr>
          <w:rFonts w:eastAsiaTheme="minorEastAsia" w:hint="eastAsia"/>
        </w:rPr>
        <w:t xml:space="preserve"> can be observed that:</w:t>
      </w:r>
    </w:p>
    <w:p w14:paraId="016860B4" w14:textId="77777777" w:rsidR="00AF203D" w:rsidRDefault="009B4C9B" w:rsidP="009B4C9B">
      <w:pPr>
        <w:pStyle w:val="a9"/>
        <w:numPr>
          <w:ilvl w:val="0"/>
          <w:numId w:val="21"/>
        </w:numPr>
        <w:rPr>
          <w:rFonts w:eastAsiaTheme="minorEastAsia"/>
        </w:rPr>
      </w:pPr>
      <w:r>
        <w:rPr>
          <w:rFonts w:eastAsiaTheme="minorEastAsia" w:hint="eastAsia"/>
        </w:rPr>
        <w:t xml:space="preserve">For new BG3, </w:t>
      </w:r>
    </w:p>
    <w:p w14:paraId="3333AF68" w14:textId="00199084" w:rsidR="006C4947" w:rsidRDefault="00AF203D" w:rsidP="00AF203D">
      <w:pPr>
        <w:pStyle w:val="a9"/>
        <w:numPr>
          <w:ilvl w:val="1"/>
          <w:numId w:val="21"/>
        </w:numPr>
        <w:rPr>
          <w:rFonts w:eastAsiaTheme="minorEastAsia"/>
        </w:rPr>
      </w:pPr>
      <w:r>
        <w:rPr>
          <w:rFonts w:eastAsiaTheme="minorEastAsia" w:hint="eastAsia"/>
        </w:rPr>
        <w:t>T</w:t>
      </w:r>
      <w:r w:rsidR="009B4C9B" w:rsidRPr="009B4C9B">
        <w:rPr>
          <w:rFonts w:eastAsiaTheme="minorEastAsia" w:hint="eastAsia"/>
        </w:rPr>
        <w:t xml:space="preserve">he decoding is almost converged </w:t>
      </w:r>
      <w:r w:rsidR="009B4C9B">
        <w:rPr>
          <w:rFonts w:eastAsiaTheme="minorEastAsia" w:hint="eastAsia"/>
        </w:rPr>
        <w:t>when</w:t>
      </w:r>
      <w:r w:rsidR="009B4C9B" w:rsidRPr="009B4C9B">
        <w:rPr>
          <w:rFonts w:eastAsiaTheme="minorEastAsia" w:hint="eastAsia"/>
        </w:rPr>
        <w:t xml:space="preserve"> </w:t>
      </w:r>
      <w:r w:rsidR="009B4C9B">
        <w:rPr>
          <w:rFonts w:eastAsiaTheme="minorEastAsia" w:hint="eastAsia"/>
        </w:rPr>
        <w:t>the</w:t>
      </w:r>
      <w:r w:rsidR="009B4C9B" w:rsidRPr="009B4C9B">
        <w:rPr>
          <w:rFonts w:eastAsiaTheme="minorEastAsia" w:hint="eastAsia"/>
        </w:rPr>
        <w:t xml:space="preserve"> maximum</w:t>
      </w:r>
      <w:r w:rsidR="009B4C9B">
        <w:rPr>
          <w:rFonts w:eastAsiaTheme="minorEastAsia" w:hint="eastAsia"/>
        </w:rPr>
        <w:t xml:space="preserve"> number of</w:t>
      </w:r>
      <w:r w:rsidR="009B4C9B" w:rsidRPr="009B4C9B">
        <w:rPr>
          <w:rFonts w:eastAsiaTheme="minorEastAsia" w:hint="eastAsia"/>
        </w:rPr>
        <w:t xml:space="preserve"> iteration</w:t>
      </w:r>
      <w:r w:rsidR="009B4C9B">
        <w:rPr>
          <w:rFonts w:eastAsiaTheme="minorEastAsia" w:hint="eastAsia"/>
        </w:rPr>
        <w:t>s is 8</w:t>
      </w:r>
      <w:r w:rsidR="009B4C9B" w:rsidRPr="009B4C9B">
        <w:rPr>
          <w:rFonts w:eastAsiaTheme="minorEastAsia" w:hint="eastAsia"/>
        </w:rPr>
        <w:t>.</w:t>
      </w:r>
    </w:p>
    <w:p w14:paraId="21766DD4" w14:textId="28D94BCE" w:rsidR="009B4C9B" w:rsidRDefault="00AF203D" w:rsidP="00AF203D">
      <w:pPr>
        <w:pStyle w:val="a9"/>
        <w:numPr>
          <w:ilvl w:val="1"/>
          <w:numId w:val="21"/>
        </w:numPr>
        <w:rPr>
          <w:rFonts w:eastAsiaTheme="minorEastAsia"/>
        </w:rPr>
      </w:pPr>
      <w:r>
        <w:rPr>
          <w:rFonts w:eastAsiaTheme="minorEastAsia" w:hint="eastAsia"/>
        </w:rPr>
        <w:t>T</w:t>
      </w:r>
      <w:r w:rsidR="009B4C9B">
        <w:rPr>
          <w:rFonts w:eastAsiaTheme="minorEastAsia" w:hint="eastAsia"/>
        </w:rPr>
        <w:t xml:space="preserve">he performance difference between 8 decoding iterations and 30 decoding iterations is less than 0.2dB. </w:t>
      </w:r>
    </w:p>
    <w:p w14:paraId="554DD53C" w14:textId="2D9996DB" w:rsidR="00AF203D" w:rsidRDefault="00AF203D" w:rsidP="00AF203D">
      <w:pPr>
        <w:pStyle w:val="a9"/>
        <w:numPr>
          <w:ilvl w:val="0"/>
          <w:numId w:val="21"/>
        </w:numPr>
        <w:rPr>
          <w:rFonts w:eastAsiaTheme="minorEastAsia"/>
        </w:rPr>
      </w:pPr>
      <w:r>
        <w:rPr>
          <w:rFonts w:eastAsiaTheme="minorEastAsia" w:hint="eastAsia"/>
        </w:rPr>
        <w:t>For 5G BG1,</w:t>
      </w:r>
    </w:p>
    <w:p w14:paraId="5C812A33" w14:textId="5C201207" w:rsidR="00AF203D" w:rsidRDefault="00AF203D" w:rsidP="00AF203D">
      <w:pPr>
        <w:pStyle w:val="a9"/>
        <w:numPr>
          <w:ilvl w:val="1"/>
          <w:numId w:val="21"/>
        </w:numPr>
        <w:rPr>
          <w:rFonts w:eastAsiaTheme="minorEastAsia"/>
        </w:rPr>
      </w:pPr>
      <w:r>
        <w:rPr>
          <w:rFonts w:eastAsiaTheme="minorEastAsia" w:hint="eastAsia"/>
        </w:rPr>
        <w:t>The decoding is still not converged when the maximum number of iterations is 15.</w:t>
      </w:r>
    </w:p>
    <w:p w14:paraId="74789B15" w14:textId="76ECFD2D" w:rsidR="00AF203D" w:rsidRPr="009B4C9B" w:rsidRDefault="00AF203D" w:rsidP="00AF203D">
      <w:pPr>
        <w:pStyle w:val="a9"/>
        <w:numPr>
          <w:ilvl w:val="1"/>
          <w:numId w:val="21"/>
        </w:numPr>
        <w:rPr>
          <w:rFonts w:eastAsiaTheme="minorEastAsia"/>
        </w:rPr>
      </w:pPr>
      <w:r>
        <w:rPr>
          <w:rFonts w:eastAsiaTheme="minorEastAsia" w:hint="eastAsia"/>
        </w:rPr>
        <w:t xml:space="preserve">The performance difference between 8 decoding iterations and 30 decoding iterations is </w:t>
      </w:r>
      <w:r w:rsidR="00DB29B7">
        <w:rPr>
          <w:rFonts w:eastAsiaTheme="minorEastAsia"/>
        </w:rPr>
        <w:t>larger</w:t>
      </w:r>
      <w:r w:rsidR="00A17A27">
        <w:rPr>
          <w:rFonts w:eastAsiaTheme="minorEastAsia" w:hint="eastAsia"/>
        </w:rPr>
        <w:t xml:space="preserve"> than</w:t>
      </w:r>
      <w:r>
        <w:rPr>
          <w:rFonts w:eastAsiaTheme="minorEastAsia" w:hint="eastAsia"/>
        </w:rPr>
        <w:t xml:space="preserve"> 0.</w:t>
      </w:r>
      <w:r w:rsidR="00A17A27">
        <w:rPr>
          <w:rFonts w:eastAsiaTheme="minorEastAsia" w:hint="eastAsia"/>
        </w:rPr>
        <w:t>5</w:t>
      </w:r>
      <w:r>
        <w:rPr>
          <w:rFonts w:eastAsiaTheme="minorEastAsia" w:hint="eastAsia"/>
        </w:rPr>
        <w:t>dB</w:t>
      </w:r>
      <w:r w:rsidR="00A17A27">
        <w:rPr>
          <w:rFonts w:eastAsiaTheme="minorEastAsia" w:hint="eastAsia"/>
        </w:rPr>
        <w:t>.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756"/>
      </w:tblGrid>
      <w:tr w:rsidR="000401F8" w14:paraId="65464D02" w14:textId="77777777" w:rsidTr="000401F8">
        <w:tc>
          <w:tcPr>
            <w:tcW w:w="4776" w:type="dxa"/>
          </w:tcPr>
          <w:p w14:paraId="3155C439" w14:textId="5AAACEC5" w:rsidR="00B540B6" w:rsidRDefault="000401F8" w:rsidP="00B540B6">
            <w:pPr>
              <w:jc w:val="center"/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65CB52C6" wp14:editId="7A569696">
                  <wp:extent cx="3101009" cy="2142490"/>
                  <wp:effectExtent l="0" t="0" r="4445" b="10160"/>
                  <wp:docPr id="1354424364" name="图表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B313DE-6A93-3549-72C4-3E389052A36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4970" w:type="dxa"/>
          </w:tcPr>
          <w:p w14:paraId="42558118" w14:textId="38BA2057" w:rsidR="004B30D0" w:rsidRPr="004B30D0" w:rsidRDefault="00A70C60" w:rsidP="004B30D0">
            <w:pPr>
              <w:jc w:val="center"/>
              <w:rPr>
                <w:rFonts w:eastAsiaTheme="minorEastAsia"/>
                <w:noProof/>
              </w:rPr>
            </w:pPr>
            <w:r>
              <w:rPr>
                <w:noProof/>
              </w:rPr>
              <w:drawing>
                <wp:inline distT="0" distB="0" distL="0" distR="0" wp14:anchorId="577774D5" wp14:editId="3D29DE00">
                  <wp:extent cx="2949868" cy="2138045"/>
                  <wp:effectExtent l="0" t="0" r="3175" b="14605"/>
                  <wp:docPr id="275788748" name="图表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B313DE-6A93-3549-72C4-3E389052A36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  <w:tr w:rsidR="000401F8" w14:paraId="156EDA81" w14:textId="77777777" w:rsidTr="006E4199">
        <w:tc>
          <w:tcPr>
            <w:tcW w:w="4776" w:type="dxa"/>
          </w:tcPr>
          <w:p w14:paraId="55053704" w14:textId="36B97C1A" w:rsidR="00B540B6" w:rsidRPr="00226081" w:rsidRDefault="009732BD" w:rsidP="00B540B6">
            <w:pPr>
              <w:jc w:val="center"/>
              <w:rPr>
                <w:rFonts w:eastAsiaTheme="minorEastAsia"/>
                <w:sz w:val="21"/>
                <w:szCs w:val="20"/>
              </w:rPr>
            </w:pPr>
            <w:r w:rsidRPr="00226081">
              <w:rPr>
                <w:rFonts w:eastAsiaTheme="minorEastAsia"/>
                <w:sz w:val="21"/>
                <w:szCs w:val="20"/>
              </w:rPr>
              <w:t>Ne</w:t>
            </w:r>
            <w:r w:rsidR="00C73B95">
              <w:rPr>
                <w:rFonts w:eastAsiaTheme="minorEastAsia" w:hint="eastAsia"/>
                <w:sz w:val="21"/>
                <w:szCs w:val="20"/>
              </w:rPr>
              <w:t>w</w:t>
            </w:r>
            <w:r w:rsidR="00B540B6" w:rsidRPr="00226081">
              <w:rPr>
                <w:rFonts w:eastAsiaTheme="minorEastAsia" w:hint="eastAsia"/>
                <w:sz w:val="21"/>
                <w:szCs w:val="20"/>
              </w:rPr>
              <w:t xml:space="preserve"> BG3</w:t>
            </w:r>
          </w:p>
        </w:tc>
        <w:tc>
          <w:tcPr>
            <w:tcW w:w="4970" w:type="dxa"/>
          </w:tcPr>
          <w:p w14:paraId="441C86DE" w14:textId="2D59DD85" w:rsidR="00B540B6" w:rsidRPr="00226081" w:rsidRDefault="00B540B6" w:rsidP="00226081">
            <w:pPr>
              <w:keepNext/>
              <w:jc w:val="center"/>
              <w:rPr>
                <w:rFonts w:eastAsiaTheme="minorEastAsia"/>
                <w:sz w:val="21"/>
                <w:szCs w:val="20"/>
              </w:rPr>
            </w:pPr>
            <w:r w:rsidRPr="00226081">
              <w:rPr>
                <w:rFonts w:eastAsiaTheme="minorEastAsia" w:hint="eastAsia"/>
                <w:sz w:val="21"/>
                <w:szCs w:val="20"/>
              </w:rPr>
              <w:t>5G BG1</w:t>
            </w:r>
          </w:p>
        </w:tc>
      </w:tr>
    </w:tbl>
    <w:p w14:paraId="324D2928" w14:textId="0C083F99" w:rsidR="00D06C0B" w:rsidRPr="000401F8" w:rsidRDefault="00226081" w:rsidP="000401F8">
      <w:pPr>
        <w:pStyle w:val="af5"/>
      </w:pPr>
      <w:bookmarkStart w:id="14" w:name="_Ref213409666"/>
      <w:r>
        <w:t xml:space="preserve">Figure </w:t>
      </w:r>
      <w:fldSimple w:instr=" SEQ Figure \* ARABIC ">
        <w:r w:rsidR="00AA4FCF">
          <w:rPr>
            <w:noProof/>
          </w:rPr>
          <w:t>7</w:t>
        </w:r>
      </w:fldSimple>
      <w:bookmarkEnd w:id="14"/>
      <w:r>
        <w:rPr>
          <w:rFonts w:hint="eastAsia"/>
        </w:rPr>
        <w:t xml:space="preserve"> The BLER performance of new BG3 and 5G BG1 under different maximum numbers of iterations where</w:t>
      </w:r>
      <w:r w:rsidR="00C73B95">
        <w:rPr>
          <w:rFonts w:hint="eastAsia"/>
        </w:rPr>
        <w:t xml:space="preserve"> the layered BG is used,</w:t>
      </w:r>
      <w:r>
        <w:rPr>
          <w:rFonts w:hint="eastAsia"/>
        </w:rPr>
        <w:t xml:space="preserve"> the code rate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4658B8">
        <w:rPr>
          <w:rFonts w:hint="eastAsia"/>
        </w:rPr>
        <w:t xml:space="preserve"> and the </w:t>
      </w:r>
      <w:r w:rsidR="004658B8">
        <w:t>lifting</w:t>
      </w:r>
      <w:r w:rsidR="004658B8">
        <w:rPr>
          <w:rFonts w:hint="eastAsia"/>
        </w:rPr>
        <w:t xml:space="preserve"> size is </w:t>
      </w:r>
      <m:oMath>
        <m:r>
          <m:rPr>
            <m:sty m:val="bi"/>
          </m:rPr>
          <w:rPr>
            <w:rFonts w:ascii="Cambria Math" w:hAnsi="Cambria Math"/>
          </w:rPr>
          <m:t>Z=384</m:t>
        </m:r>
      </m:oMath>
      <w:r>
        <w:rPr>
          <w:rFonts w:hint="eastAsia"/>
        </w:rPr>
        <w:t>.</w:t>
      </w:r>
    </w:p>
    <w:p w14:paraId="7B67C94D" w14:textId="1DD93EDB" w:rsidR="004A2858" w:rsidRPr="004A2858" w:rsidRDefault="004A2858" w:rsidP="004A2858">
      <w:pPr>
        <w:rPr>
          <w:rFonts w:eastAsiaTheme="minorEastAsia"/>
        </w:rPr>
      </w:pPr>
      <w:r>
        <w:rPr>
          <w:rFonts w:eastAsiaTheme="minorEastAsia" w:hint="eastAsia"/>
        </w:rPr>
        <w:t>Based on our simulation results, we have the following observation and the proposal.</w:t>
      </w:r>
    </w:p>
    <w:p w14:paraId="7D7809EB" w14:textId="367D9C56" w:rsidR="004A2858" w:rsidRPr="00D25434" w:rsidRDefault="004A2858" w:rsidP="004A2858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Observation</w:t>
      </w:r>
      <w:r w:rsidRPr="00D25434">
        <w:rPr>
          <w:rFonts w:eastAsiaTheme="minorEastAsia" w:hint="eastAsia"/>
          <w:b/>
          <w:bCs/>
        </w:rPr>
        <w:t xml:space="preserve"> </w:t>
      </w:r>
      <w:r w:rsidR="00C12D6B">
        <w:rPr>
          <w:rFonts w:eastAsiaTheme="minorEastAsia" w:hint="eastAsia"/>
          <w:b/>
          <w:bCs/>
        </w:rPr>
        <w:t>3</w:t>
      </w:r>
      <w:r w:rsidRPr="00D25434">
        <w:rPr>
          <w:rFonts w:eastAsiaTheme="minorEastAsia" w:hint="eastAsia"/>
          <w:b/>
          <w:bCs/>
        </w:rPr>
        <w:t>:</w:t>
      </w:r>
    </w:p>
    <w:p w14:paraId="618877A4" w14:textId="470A0D3E" w:rsidR="004A2858" w:rsidRPr="004A2858" w:rsidRDefault="0060484F" w:rsidP="004A2858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T</w:t>
      </w:r>
      <w:r w:rsidR="004A2858">
        <w:rPr>
          <w:rFonts w:eastAsiaTheme="minorEastAsia" w:hint="eastAsia"/>
          <w:b/>
          <w:bCs/>
        </w:rPr>
        <w:t xml:space="preserve">he decoding convergence </w:t>
      </w:r>
      <w:r>
        <w:rPr>
          <w:rFonts w:eastAsiaTheme="minorEastAsia" w:hint="eastAsia"/>
          <w:b/>
          <w:bCs/>
        </w:rPr>
        <w:t>can</w:t>
      </w:r>
      <w:r w:rsidR="004A2858">
        <w:rPr>
          <w:rFonts w:eastAsiaTheme="minorEastAsia" w:hint="eastAsia"/>
          <w:b/>
          <w:bCs/>
        </w:rPr>
        <w:t xml:space="preserve"> be </w:t>
      </w:r>
      <w:r w:rsidR="004A2858">
        <w:rPr>
          <w:rFonts w:eastAsiaTheme="minorEastAsia"/>
          <w:b/>
          <w:bCs/>
        </w:rPr>
        <w:t>accelerated</w:t>
      </w:r>
      <w:r w:rsidR="004A2858">
        <w:rPr>
          <w:rFonts w:eastAsiaTheme="minorEastAsia" w:hint="eastAsia"/>
          <w:b/>
          <w:bCs/>
        </w:rPr>
        <w:t xml:space="preserve"> by </w:t>
      </w:r>
      <w:r>
        <w:rPr>
          <w:rFonts w:eastAsiaTheme="minorEastAsia" w:hint="eastAsia"/>
          <w:b/>
          <w:bCs/>
        </w:rPr>
        <w:t>designing QC-LDPC code without</w:t>
      </w:r>
      <w:r w:rsidR="004A2858">
        <w:rPr>
          <w:rFonts w:eastAsiaTheme="minorEastAsia" w:hint="eastAsia"/>
          <w:b/>
          <w:bCs/>
        </w:rPr>
        <w:t xml:space="preserve"> punctured columns in BG</w:t>
      </w:r>
      <w:r w:rsidR="004A2858">
        <w:rPr>
          <w:rFonts w:eastAsiaTheme="minorEastAsia"/>
          <w:b/>
          <w:bCs/>
        </w:rPr>
        <w:t>.</w:t>
      </w:r>
    </w:p>
    <w:p w14:paraId="7DE2C841" w14:textId="013E5B0A" w:rsidR="004A2858" w:rsidRPr="004A2858" w:rsidRDefault="004A2858" w:rsidP="004A2858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4A2858">
        <w:rPr>
          <w:rFonts w:eastAsiaTheme="minorEastAsia" w:hint="eastAsia"/>
          <w:b/>
          <w:bCs/>
        </w:rPr>
        <w:t xml:space="preserve">Proposal </w:t>
      </w:r>
      <w:r w:rsidR="00FB686F">
        <w:rPr>
          <w:rFonts w:eastAsiaTheme="minorEastAsia" w:hint="eastAsia"/>
          <w:b/>
          <w:bCs/>
        </w:rPr>
        <w:t>3</w:t>
      </w:r>
      <w:r w:rsidRPr="004A2858">
        <w:rPr>
          <w:rFonts w:eastAsiaTheme="minorEastAsia" w:hint="eastAsia"/>
          <w:b/>
          <w:bCs/>
        </w:rPr>
        <w:t>:</w:t>
      </w:r>
    </w:p>
    <w:p w14:paraId="2D49C119" w14:textId="14D1026E" w:rsidR="00CE191B" w:rsidRPr="004A2858" w:rsidRDefault="004A2858" w:rsidP="004A2858">
      <w:pPr>
        <w:pStyle w:val="a9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 w:hint="eastAsia"/>
          <w:b/>
          <w:bCs/>
        </w:rPr>
        <w:t xml:space="preserve">For the study of </w:t>
      </w:r>
      <w:r>
        <w:rPr>
          <w:rFonts w:eastAsiaTheme="minorEastAsia"/>
          <w:b/>
          <w:bCs/>
        </w:rPr>
        <w:t>fast-decoding</w:t>
      </w:r>
      <w:r>
        <w:rPr>
          <w:rFonts w:eastAsiaTheme="minorEastAsia" w:hint="eastAsia"/>
          <w:b/>
          <w:bCs/>
        </w:rPr>
        <w:t xml:space="preserve"> convergence, RAN1 to consider QC-LDPC design without punctured high-weight columns in BG.</w:t>
      </w:r>
    </w:p>
    <w:p w14:paraId="1308CF7F" w14:textId="17ED228B" w:rsidR="00B30FFD" w:rsidRDefault="00B30FFD" w:rsidP="00E31309">
      <w:pPr>
        <w:pStyle w:val="2"/>
        <w:rPr>
          <w:rFonts w:eastAsiaTheme="minorEastAsia"/>
        </w:rPr>
      </w:pPr>
      <w:r>
        <w:rPr>
          <w:rFonts w:eastAsiaTheme="minorEastAsia" w:hint="eastAsia"/>
        </w:rPr>
        <w:t>BG</w:t>
      </w:r>
      <w:r w:rsidR="004B7525">
        <w:rPr>
          <w:rFonts w:eastAsiaTheme="minorEastAsia" w:hint="eastAsia"/>
        </w:rPr>
        <w:t xml:space="preserve"> </w:t>
      </w:r>
      <w:r w:rsidR="00B80463">
        <w:rPr>
          <w:rFonts w:eastAsiaTheme="minorEastAsia" w:hint="eastAsia"/>
        </w:rPr>
        <w:t xml:space="preserve">enhancement </w:t>
      </w:r>
      <w:r w:rsidR="004B7525">
        <w:rPr>
          <w:rFonts w:eastAsiaTheme="minorEastAsia" w:hint="eastAsia"/>
        </w:rPr>
        <w:t>for low code rate</w:t>
      </w:r>
      <w:r w:rsidR="00F63A28">
        <w:rPr>
          <w:rFonts w:eastAsiaTheme="minorEastAsia" w:hint="eastAsia"/>
        </w:rPr>
        <w:t>s</w:t>
      </w:r>
    </w:p>
    <w:p w14:paraId="5FC95441" w14:textId="21D7E59B" w:rsidR="00D25434" w:rsidRDefault="008D7361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In 5G, BG1 and BG2 have the size of </w:t>
      </w:r>
      <m:oMath>
        <m:r>
          <w:rPr>
            <w:rFonts w:ascii="Cambria Math" w:eastAsiaTheme="minorEastAsia" w:hAnsi="Cambria Math"/>
          </w:rPr>
          <m:t>46×68</m:t>
        </m:r>
      </m:oMath>
      <w:r>
        <w:rPr>
          <w:rFonts w:eastAsiaTheme="minorEastAsia" w:hint="eastAsia"/>
        </w:rPr>
        <w:t xml:space="preserve"> and </w:t>
      </w:r>
      <m:oMath>
        <m:r>
          <w:rPr>
            <w:rFonts w:ascii="Cambria Math" w:eastAsiaTheme="minorEastAsia" w:hAnsi="Cambria Math"/>
          </w:rPr>
          <m:t>42×52</m:t>
        </m:r>
      </m:oMath>
      <w:r>
        <w:rPr>
          <w:rFonts w:eastAsiaTheme="minorEastAsia" w:hint="eastAsia"/>
        </w:rPr>
        <w:t xml:space="preserve">, respectively. For BG1, the supported </w:t>
      </w:r>
      <w:r>
        <w:rPr>
          <w:rFonts w:eastAsiaTheme="minorEastAsia" w:hint="eastAsia"/>
        </w:rPr>
        <w:lastRenderedPageBreak/>
        <w:t xml:space="preserve">code rate is between 1/5 and 11/12. For BG2, the supported code rate is between </w:t>
      </w:r>
      <w:r w:rsidR="00C06FCB">
        <w:rPr>
          <w:rFonts w:eastAsiaTheme="minorEastAsia" w:hint="eastAsia"/>
        </w:rPr>
        <w:t>1</w:t>
      </w:r>
      <w:r>
        <w:rPr>
          <w:rFonts w:eastAsiaTheme="minorEastAsia" w:hint="eastAsia"/>
        </w:rPr>
        <w:t>/</w:t>
      </w:r>
      <w:r w:rsidR="00C06FCB">
        <w:rPr>
          <w:rFonts w:eastAsiaTheme="minorEastAsia" w:hint="eastAsia"/>
        </w:rPr>
        <w:t>5</w:t>
      </w:r>
      <w:r>
        <w:rPr>
          <w:rFonts w:eastAsiaTheme="minorEastAsia" w:hint="eastAsia"/>
        </w:rPr>
        <w:t xml:space="preserve"> and </w:t>
      </w:r>
      <w:r w:rsidR="00C06FCB">
        <w:rPr>
          <w:rFonts w:eastAsiaTheme="minorEastAsia" w:hint="eastAsia"/>
        </w:rPr>
        <w:t>5</w:t>
      </w:r>
      <w:r>
        <w:rPr>
          <w:rFonts w:eastAsiaTheme="minorEastAsia" w:hint="eastAsia"/>
        </w:rPr>
        <w:t>/</w:t>
      </w:r>
      <w:r w:rsidR="00C06FCB">
        <w:rPr>
          <w:rFonts w:eastAsiaTheme="minorEastAsia" w:hint="eastAsia"/>
        </w:rPr>
        <w:t>6</w:t>
      </w:r>
      <w:r>
        <w:rPr>
          <w:rFonts w:eastAsiaTheme="minorEastAsia" w:hint="eastAsia"/>
        </w:rPr>
        <w:t xml:space="preserve">. </w:t>
      </w:r>
      <w:r w:rsidR="00DC2029">
        <w:rPr>
          <w:rFonts w:eastAsiaTheme="minorEastAsia" w:hint="eastAsia"/>
        </w:rPr>
        <w:t>In 5G design, t</w:t>
      </w:r>
      <w:r w:rsidR="00D25434">
        <w:rPr>
          <w:rFonts w:eastAsiaTheme="minorEastAsia" w:hint="eastAsia"/>
        </w:rPr>
        <w:t xml:space="preserve">he intensions to </w:t>
      </w:r>
      <w:r w:rsidR="00D25434">
        <w:rPr>
          <w:rFonts w:eastAsiaTheme="minorEastAsia"/>
        </w:rPr>
        <w:t>introduce</w:t>
      </w:r>
      <w:r w:rsidR="00D25434">
        <w:rPr>
          <w:rFonts w:eastAsiaTheme="minorEastAsia" w:hint="eastAsia"/>
        </w:rPr>
        <w:t xml:space="preserve"> a raptor-like structure in BG could be summarized as two points:</w:t>
      </w:r>
    </w:p>
    <w:p w14:paraId="04C78EB0" w14:textId="50F4E865" w:rsidR="00D25434" w:rsidRDefault="00D25434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</w:t>
      </w:r>
      <w:r w:rsidR="00DC2029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code design</w:t>
      </w:r>
      <w:r w:rsidR="00DC2029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over </w:t>
      </w:r>
      <w:r>
        <w:rPr>
          <w:rFonts w:eastAsiaTheme="minorEastAsia"/>
        </w:rPr>
        <w:t>different</w:t>
      </w:r>
      <w:r>
        <w:rPr>
          <w:rFonts w:eastAsiaTheme="minorEastAsia" w:hint="eastAsia"/>
        </w:rPr>
        <w:t xml:space="preserve"> code rates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be unified</w:t>
      </w:r>
      <w:r w:rsidR="00D354CD">
        <w:rPr>
          <w:rFonts w:eastAsiaTheme="minorEastAsia" w:hint="eastAsia"/>
        </w:rPr>
        <w:t xml:space="preserve"> by one BG or one QC-LDPC code</w:t>
      </w:r>
      <w:r>
        <w:rPr>
          <w:rFonts w:eastAsiaTheme="minorEastAsia" w:hint="eastAsia"/>
        </w:rPr>
        <w:t>.</w:t>
      </w:r>
    </w:p>
    <w:p w14:paraId="5D0D4322" w14:textId="17DE4D36" w:rsidR="00D25434" w:rsidRPr="00D25434" w:rsidRDefault="00D25434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/>
        </w:rPr>
        <w:t>Th</w:t>
      </w:r>
      <w:r w:rsidR="00DC2029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rate-compatible </w:t>
      </w:r>
      <w:r w:rsidR="001F4F94">
        <w:rPr>
          <w:rFonts w:eastAsiaTheme="minorEastAsia" w:hint="eastAsia"/>
        </w:rPr>
        <w:t xml:space="preserve">structure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support IR-HARQ and achieve </w:t>
      </w:r>
      <w:r>
        <w:rPr>
          <w:rFonts w:eastAsiaTheme="minorEastAsia"/>
        </w:rPr>
        <w:t>additional</w:t>
      </w:r>
      <w:r>
        <w:rPr>
          <w:rFonts w:eastAsiaTheme="minorEastAsia" w:hint="eastAsia"/>
        </w:rPr>
        <w:t xml:space="preserve"> coding gains in 2</w:t>
      </w:r>
      <w:r w:rsidRPr="008D7361">
        <w:rPr>
          <w:rFonts w:eastAsiaTheme="minorEastAsia" w:hint="eastAsia"/>
          <w:vertAlign w:val="superscript"/>
        </w:rPr>
        <w:t>nd</w:t>
      </w:r>
      <w:r>
        <w:rPr>
          <w:rFonts w:eastAsiaTheme="minorEastAsia" w:hint="eastAsia"/>
        </w:rPr>
        <w:t>/3</w:t>
      </w:r>
      <w:r w:rsidRPr="008D7361">
        <w:rPr>
          <w:rFonts w:eastAsiaTheme="minorEastAsia" w:hint="eastAsia"/>
          <w:vertAlign w:val="superscript"/>
        </w:rPr>
        <w:t>rd</w:t>
      </w:r>
      <w:r>
        <w:rPr>
          <w:rFonts w:eastAsiaTheme="minorEastAsia" w:hint="eastAsia"/>
        </w:rPr>
        <w:t xml:space="preserve"> /4</w:t>
      </w:r>
      <w:r w:rsidRPr="008D7361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retransmission.</w:t>
      </w:r>
    </w:p>
    <w:p w14:paraId="00996415" w14:textId="16A1A383" w:rsidR="00D25434" w:rsidRDefault="00D354CD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However, </w:t>
      </w:r>
      <w:r>
        <w:rPr>
          <w:rFonts w:eastAsiaTheme="minorEastAsia"/>
        </w:rPr>
        <w:t>additional</w:t>
      </w:r>
      <w:r>
        <w:rPr>
          <w:rFonts w:eastAsiaTheme="minorEastAsia" w:hint="eastAsia"/>
        </w:rPr>
        <w:t xml:space="preserve"> coding gains could only be obtained </w:t>
      </w:r>
      <w:r w:rsidR="00BC0221">
        <w:rPr>
          <w:rFonts w:eastAsiaTheme="minorEastAsia" w:hint="eastAsia"/>
        </w:rPr>
        <w:t>in 2</w:t>
      </w:r>
      <w:r w:rsidR="00BC0221" w:rsidRPr="008D7361">
        <w:rPr>
          <w:rFonts w:eastAsiaTheme="minorEastAsia" w:hint="eastAsia"/>
          <w:vertAlign w:val="superscript"/>
        </w:rPr>
        <w:t>nd</w:t>
      </w:r>
      <w:r w:rsidR="00BC0221">
        <w:rPr>
          <w:rFonts w:eastAsiaTheme="minorEastAsia" w:hint="eastAsia"/>
        </w:rPr>
        <w:t xml:space="preserve"> retransmission for</w:t>
      </w:r>
      <w:r>
        <w:rPr>
          <w:rFonts w:eastAsiaTheme="minorEastAsia" w:hint="eastAsia"/>
        </w:rPr>
        <w:t xml:space="preserve"> a few MCS cases with high code rate</w:t>
      </w:r>
      <w:r w:rsidR="001F4F94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. In </w:t>
      </w:r>
      <w:r w:rsidR="0082779B">
        <w:rPr>
          <w:rFonts w:eastAsiaTheme="minorEastAsia" w:hint="eastAsia"/>
        </w:rPr>
        <w:t>some</w:t>
      </w:r>
      <w:r>
        <w:rPr>
          <w:rFonts w:eastAsiaTheme="minorEastAsia" w:hint="eastAsia"/>
        </w:rPr>
        <w:t xml:space="preserve"> cases (e.g., MCS#0</w:t>
      </w:r>
      <w:r w:rsidR="005C04EF">
        <w:rPr>
          <w:rFonts w:eastAsiaTheme="minorEastAsia" w:hint="eastAsia"/>
        </w:rPr>
        <w:t>/</w:t>
      </w:r>
      <w:r>
        <w:rPr>
          <w:rFonts w:eastAsiaTheme="minorEastAsia" w:hint="eastAsia"/>
        </w:rPr>
        <w:t>1</w:t>
      </w:r>
      <w:r w:rsidR="005C04EF">
        <w:rPr>
          <w:rFonts w:eastAsiaTheme="minorEastAsia" w:hint="eastAsia"/>
        </w:rPr>
        <w:t>/2/3</w:t>
      </w:r>
      <w:r w:rsidR="005C04EF">
        <w:rPr>
          <w:rFonts w:eastAsiaTheme="minorEastAsia"/>
        </w:rPr>
        <w:t>…</w:t>
      </w:r>
      <w:r>
        <w:rPr>
          <w:rFonts w:eastAsiaTheme="minorEastAsia" w:hint="eastAsia"/>
        </w:rPr>
        <w:t xml:space="preserve">), </w:t>
      </w:r>
      <w:r w:rsidR="00E6728E">
        <w:rPr>
          <w:rFonts w:eastAsiaTheme="minorEastAsia" w:hint="eastAsia"/>
        </w:rPr>
        <w:t xml:space="preserve">the whole or </w:t>
      </w:r>
      <w:r w:rsidR="001F4F94">
        <w:rPr>
          <w:rFonts w:eastAsiaTheme="minorEastAsia" w:hint="eastAsia"/>
        </w:rPr>
        <w:t xml:space="preserve">the </w:t>
      </w:r>
      <w:r w:rsidR="00E6728E">
        <w:rPr>
          <w:rFonts w:eastAsiaTheme="minorEastAsia" w:hint="eastAsia"/>
        </w:rPr>
        <w:t xml:space="preserve">part of codeword </w:t>
      </w:r>
      <w:r w:rsidR="001F4F94">
        <w:rPr>
          <w:rFonts w:eastAsiaTheme="minorEastAsia" w:hint="eastAsia"/>
        </w:rPr>
        <w:t>has</w:t>
      </w:r>
      <w:r w:rsidR="00E6728E">
        <w:rPr>
          <w:rFonts w:eastAsiaTheme="minorEastAsia" w:hint="eastAsia"/>
        </w:rPr>
        <w:t xml:space="preserve"> already </w:t>
      </w:r>
      <w:r w:rsidR="001F4F94">
        <w:rPr>
          <w:rFonts w:eastAsiaTheme="minorEastAsia" w:hint="eastAsia"/>
        </w:rPr>
        <w:t xml:space="preserve">been </w:t>
      </w:r>
      <w:r w:rsidR="00E6728E">
        <w:rPr>
          <w:rFonts w:eastAsiaTheme="minorEastAsia" w:hint="eastAsia"/>
        </w:rPr>
        <w:t>repeated</w:t>
      </w:r>
      <w:r w:rsidR="001F4F94">
        <w:rPr>
          <w:rFonts w:eastAsiaTheme="minorEastAsia" w:hint="eastAsia"/>
        </w:rPr>
        <w:t>ly</w:t>
      </w:r>
      <w:r w:rsidR="00E6728E">
        <w:rPr>
          <w:rFonts w:eastAsiaTheme="minorEastAsia" w:hint="eastAsia"/>
        </w:rPr>
        <w:t xml:space="preserve"> transmitted </w:t>
      </w:r>
      <w:r>
        <w:rPr>
          <w:rFonts w:eastAsiaTheme="minorEastAsia" w:hint="eastAsia"/>
        </w:rPr>
        <w:t>in 1</w:t>
      </w:r>
      <w:r w:rsidRPr="00D354CD">
        <w:rPr>
          <w:rFonts w:eastAsiaTheme="minorEastAsia" w:hint="eastAsia"/>
          <w:vertAlign w:val="superscript"/>
        </w:rPr>
        <w:t>st</w:t>
      </w:r>
      <w:r>
        <w:rPr>
          <w:rFonts w:eastAsiaTheme="minorEastAsia" w:hint="eastAsia"/>
        </w:rPr>
        <w:t xml:space="preserve"> </w:t>
      </w:r>
      <w:r w:rsidR="00BC0221">
        <w:rPr>
          <w:rFonts w:eastAsiaTheme="minorEastAsia"/>
        </w:rPr>
        <w:t>transmission</w:t>
      </w:r>
      <w:r>
        <w:rPr>
          <w:rFonts w:eastAsiaTheme="minorEastAsia" w:hint="eastAsia"/>
        </w:rPr>
        <w:t>.</w:t>
      </w:r>
      <w:r w:rsidR="00BC0221">
        <w:rPr>
          <w:rFonts w:eastAsiaTheme="minorEastAsia" w:hint="eastAsia"/>
        </w:rPr>
        <w:t xml:space="preserve"> Also, in some applications (such as NTN</w:t>
      </w:r>
      <w:r w:rsidR="005C04EF">
        <w:rPr>
          <w:rFonts w:eastAsiaTheme="minorEastAsia" w:hint="eastAsia"/>
        </w:rPr>
        <w:t>/URLLC</w:t>
      </w:r>
      <w:r w:rsidR="00BC0221">
        <w:rPr>
          <w:rFonts w:eastAsiaTheme="minorEastAsia" w:hint="eastAsia"/>
        </w:rPr>
        <w:t xml:space="preserve"> services), HARQ could be disable</w:t>
      </w:r>
      <w:r w:rsidR="00256EEA">
        <w:rPr>
          <w:rFonts w:eastAsiaTheme="minorEastAsia" w:hint="eastAsia"/>
        </w:rPr>
        <w:t xml:space="preserve"> and</w:t>
      </w:r>
      <w:r w:rsidR="00BC0221">
        <w:rPr>
          <w:rFonts w:eastAsiaTheme="minorEastAsia" w:hint="eastAsia"/>
        </w:rPr>
        <w:t xml:space="preserve"> </w:t>
      </w:r>
      <w:r w:rsidR="005C04EF">
        <w:rPr>
          <w:rFonts w:eastAsiaTheme="minorEastAsia" w:hint="eastAsia"/>
        </w:rPr>
        <w:t xml:space="preserve">the </w:t>
      </w:r>
      <w:r w:rsidR="005C04EF">
        <w:rPr>
          <w:rFonts w:eastAsiaTheme="minorEastAsia"/>
        </w:rPr>
        <w:t>target</w:t>
      </w:r>
      <w:r w:rsidR="005C04EF">
        <w:rPr>
          <w:rFonts w:eastAsiaTheme="minorEastAsia" w:hint="eastAsia"/>
        </w:rPr>
        <w:t xml:space="preserve"> BLER </w:t>
      </w:r>
      <w:r w:rsidR="00256EEA">
        <w:rPr>
          <w:rFonts w:eastAsiaTheme="minorEastAsia" w:hint="eastAsia"/>
        </w:rPr>
        <w:t>of 1</w:t>
      </w:r>
      <w:r w:rsidR="00256EEA" w:rsidRPr="00256EEA">
        <w:rPr>
          <w:rFonts w:eastAsiaTheme="minorEastAsia" w:hint="eastAsia"/>
          <w:vertAlign w:val="superscript"/>
        </w:rPr>
        <w:t>st</w:t>
      </w:r>
      <w:r w:rsidR="00256EEA">
        <w:rPr>
          <w:rFonts w:eastAsiaTheme="minorEastAsia" w:hint="eastAsia"/>
        </w:rPr>
        <w:t xml:space="preserve"> </w:t>
      </w:r>
      <w:r w:rsidR="00256EEA">
        <w:rPr>
          <w:rFonts w:eastAsiaTheme="minorEastAsia"/>
        </w:rPr>
        <w:t>transmission</w:t>
      </w:r>
      <w:r w:rsidR="00256EEA">
        <w:rPr>
          <w:rFonts w:eastAsiaTheme="minorEastAsia" w:hint="eastAsia"/>
        </w:rPr>
        <w:t xml:space="preserve"> might be </w:t>
      </w:r>
      <w:r w:rsidR="00256EEA">
        <w:rPr>
          <w:rFonts w:eastAsiaTheme="minorEastAsia"/>
        </w:rPr>
        <w:t>stricter</w:t>
      </w:r>
      <w:r w:rsidR="00256EEA">
        <w:rPr>
          <w:rFonts w:eastAsiaTheme="minorEastAsia" w:hint="eastAsia"/>
        </w:rPr>
        <w:t>. For this case, the lower code rate is needed under the same SNR.</w:t>
      </w:r>
    </w:p>
    <w:p w14:paraId="562FCD34" w14:textId="443DBA21" w:rsidR="00BC0221" w:rsidRDefault="00DC2029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To address this issue, </w:t>
      </w:r>
      <w:r w:rsidR="008157F0">
        <w:rPr>
          <w:rFonts w:eastAsiaTheme="minorEastAsia" w:hint="eastAsia"/>
        </w:rPr>
        <w:t xml:space="preserve">new </w:t>
      </w:r>
      <w:r w:rsidR="004753AA">
        <w:rPr>
          <w:rFonts w:eastAsiaTheme="minorEastAsia" w:hint="eastAsia"/>
        </w:rPr>
        <w:t xml:space="preserve">or extended </w:t>
      </w:r>
      <w:r w:rsidR="008157F0">
        <w:rPr>
          <w:rFonts w:eastAsiaTheme="minorEastAsia" w:hint="eastAsia"/>
        </w:rPr>
        <w:t xml:space="preserve">BG could be </w:t>
      </w:r>
      <w:r w:rsidR="003F2705">
        <w:rPr>
          <w:rFonts w:eastAsiaTheme="minorEastAsia" w:hint="eastAsia"/>
        </w:rPr>
        <w:t>considered</w:t>
      </w:r>
      <w:r w:rsidR="008157F0">
        <w:rPr>
          <w:rFonts w:eastAsiaTheme="minorEastAsia" w:hint="eastAsia"/>
        </w:rPr>
        <w:t xml:space="preserve"> in 6GR to support lower code rates. The new </w:t>
      </w:r>
      <w:r w:rsidR="004753AA">
        <w:rPr>
          <w:rFonts w:eastAsiaTheme="minorEastAsia" w:hint="eastAsia"/>
        </w:rPr>
        <w:t xml:space="preserve">or extended </w:t>
      </w:r>
      <w:r w:rsidR="008157F0">
        <w:rPr>
          <w:rFonts w:eastAsiaTheme="minorEastAsia" w:hint="eastAsia"/>
        </w:rPr>
        <w:t xml:space="preserve">BG should have a </w:t>
      </w:r>
      <w:r w:rsidR="008157F0">
        <w:rPr>
          <w:rFonts w:eastAsiaTheme="minorEastAsia"/>
        </w:rPr>
        <w:t>better</w:t>
      </w:r>
      <w:r w:rsidR="008157F0">
        <w:rPr>
          <w:rFonts w:eastAsiaTheme="minorEastAsia" w:hint="eastAsia"/>
        </w:rPr>
        <w:t xml:space="preserve"> performance than 5G </w:t>
      </w:r>
      <w:r w:rsidR="00F55009">
        <w:rPr>
          <w:rFonts w:eastAsiaTheme="minorEastAsia" w:hint="eastAsia"/>
        </w:rPr>
        <w:t>LDPC codes</w:t>
      </w:r>
      <w:r w:rsidR="008157F0">
        <w:rPr>
          <w:rFonts w:eastAsiaTheme="minorEastAsia" w:hint="eastAsia"/>
        </w:rPr>
        <w:t xml:space="preserve"> at </w:t>
      </w:r>
      <w:r w:rsidR="008157F0">
        <w:rPr>
          <w:rFonts w:eastAsiaTheme="minorEastAsia"/>
        </w:rPr>
        <w:t>code</w:t>
      </w:r>
      <w:r w:rsidR="008157F0">
        <w:rPr>
          <w:rFonts w:eastAsiaTheme="minorEastAsia" w:hint="eastAsia"/>
        </w:rPr>
        <w:t xml:space="preserve"> rates less than 0.2</w:t>
      </w:r>
      <w:r w:rsidR="004753AA">
        <w:rPr>
          <w:rFonts w:eastAsiaTheme="minorEastAsia" w:hint="eastAsia"/>
        </w:rPr>
        <w:t xml:space="preserve"> which is achieved by the repetition</w:t>
      </w:r>
      <w:r w:rsidR="008157F0">
        <w:rPr>
          <w:rFonts w:eastAsiaTheme="minorEastAsia" w:hint="eastAsia"/>
        </w:rPr>
        <w:t>.</w:t>
      </w:r>
    </w:p>
    <w:p w14:paraId="71634093" w14:textId="6FF6401D" w:rsidR="00BC0221" w:rsidRPr="008157F0" w:rsidRDefault="00BC0221" w:rsidP="008673C2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>Proposal</w:t>
      </w:r>
      <w:r w:rsidR="008157F0" w:rsidRPr="008157F0">
        <w:rPr>
          <w:rFonts w:eastAsiaTheme="minorEastAsia" w:hint="eastAsia"/>
          <w:b/>
          <w:bCs/>
        </w:rPr>
        <w:t xml:space="preserve"> </w:t>
      </w:r>
      <w:r w:rsidR="00FB686F">
        <w:rPr>
          <w:rFonts w:eastAsiaTheme="minorEastAsia" w:hint="eastAsia"/>
          <w:b/>
          <w:bCs/>
        </w:rPr>
        <w:t>4</w:t>
      </w:r>
      <w:r w:rsidR="008157F0" w:rsidRPr="008157F0">
        <w:rPr>
          <w:rFonts w:eastAsiaTheme="minorEastAsia" w:hint="eastAsia"/>
          <w:b/>
          <w:bCs/>
        </w:rPr>
        <w:t>:</w:t>
      </w:r>
    </w:p>
    <w:p w14:paraId="6B265D80" w14:textId="3D09A1A6" w:rsidR="00BC0221" w:rsidRDefault="00BC0221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In 6GR, </w:t>
      </w:r>
      <w:r w:rsidR="008157F0">
        <w:rPr>
          <w:rFonts w:eastAsiaTheme="minorEastAsia" w:hint="eastAsia"/>
          <w:b/>
          <w:bCs/>
        </w:rPr>
        <w:t xml:space="preserve">new </w:t>
      </w:r>
      <w:r w:rsidR="004753AA">
        <w:rPr>
          <w:rFonts w:eastAsiaTheme="minorEastAsia" w:hint="eastAsia"/>
          <w:b/>
          <w:bCs/>
        </w:rPr>
        <w:t xml:space="preserve">or extended </w:t>
      </w:r>
      <w:r w:rsidRPr="008157F0">
        <w:rPr>
          <w:rFonts w:eastAsiaTheme="minorEastAsia" w:hint="eastAsia"/>
          <w:b/>
          <w:bCs/>
        </w:rPr>
        <w:t xml:space="preserve">BG </w:t>
      </w:r>
      <w:r w:rsidR="00C91B0A">
        <w:rPr>
          <w:rFonts w:eastAsiaTheme="minorEastAsia" w:hint="eastAsia"/>
          <w:b/>
          <w:bCs/>
        </w:rPr>
        <w:t xml:space="preserve">supporting </w:t>
      </w:r>
      <w:r w:rsidRPr="008157F0">
        <w:rPr>
          <w:rFonts w:eastAsiaTheme="minorEastAsia" w:hint="eastAsia"/>
          <w:b/>
          <w:bCs/>
        </w:rPr>
        <w:t xml:space="preserve">the </w:t>
      </w:r>
      <w:r w:rsidR="00E05DDD">
        <w:rPr>
          <w:rFonts w:eastAsiaTheme="minorEastAsia" w:hint="eastAsia"/>
          <w:b/>
          <w:bCs/>
        </w:rPr>
        <w:t xml:space="preserve">lower </w:t>
      </w:r>
      <w:r w:rsidRPr="008157F0">
        <w:rPr>
          <w:rFonts w:eastAsiaTheme="minorEastAsia" w:hint="eastAsia"/>
          <w:b/>
          <w:bCs/>
        </w:rPr>
        <w:t xml:space="preserve">code rate could be </w:t>
      </w:r>
      <w:r w:rsidR="003F2705">
        <w:rPr>
          <w:rFonts w:eastAsiaTheme="minorEastAsia" w:hint="eastAsia"/>
          <w:b/>
          <w:bCs/>
        </w:rPr>
        <w:t xml:space="preserve">considered </w:t>
      </w:r>
      <w:r w:rsidRPr="008157F0">
        <w:rPr>
          <w:rFonts w:eastAsiaTheme="minorEastAsia" w:hint="eastAsia"/>
          <w:b/>
          <w:bCs/>
        </w:rPr>
        <w:t>to better support HARQ-disable/free</w:t>
      </w:r>
      <w:r w:rsidR="00C91B0A">
        <w:rPr>
          <w:rFonts w:eastAsiaTheme="minorEastAsia" w:hint="eastAsia"/>
          <w:b/>
          <w:bCs/>
        </w:rPr>
        <w:t xml:space="preserve"> transmission</w:t>
      </w:r>
      <w:r w:rsidR="00C56C11">
        <w:rPr>
          <w:rFonts w:eastAsiaTheme="minorEastAsia" w:hint="eastAsia"/>
          <w:b/>
          <w:bCs/>
        </w:rPr>
        <w:t>s</w:t>
      </w:r>
      <w:r w:rsidR="00E6728E">
        <w:rPr>
          <w:rFonts w:eastAsiaTheme="minorEastAsia" w:hint="eastAsia"/>
          <w:b/>
          <w:bCs/>
        </w:rPr>
        <w:t xml:space="preserve"> (e.g., URLLC</w:t>
      </w:r>
      <w:r w:rsidR="001F4F94">
        <w:rPr>
          <w:rFonts w:eastAsiaTheme="minorEastAsia" w:hint="eastAsia"/>
          <w:b/>
          <w:bCs/>
        </w:rPr>
        <w:t>/</w:t>
      </w:r>
      <w:r w:rsidR="00E6728E">
        <w:rPr>
          <w:rFonts w:eastAsiaTheme="minorEastAsia" w:hint="eastAsia"/>
          <w:b/>
          <w:bCs/>
        </w:rPr>
        <w:t>NTN</w:t>
      </w:r>
      <w:r w:rsidR="001F4F94">
        <w:rPr>
          <w:rFonts w:eastAsiaTheme="minorEastAsia" w:hint="eastAsia"/>
          <w:b/>
          <w:bCs/>
        </w:rPr>
        <w:t xml:space="preserve"> services</w:t>
      </w:r>
      <w:r w:rsidR="00E6728E">
        <w:rPr>
          <w:rFonts w:eastAsiaTheme="minorEastAsia" w:hint="eastAsia"/>
          <w:b/>
          <w:bCs/>
        </w:rPr>
        <w:t>)</w:t>
      </w:r>
      <w:r w:rsidR="00C91B0A">
        <w:rPr>
          <w:rFonts w:eastAsiaTheme="minorEastAsia" w:hint="eastAsia"/>
          <w:b/>
          <w:bCs/>
        </w:rPr>
        <w:t>.</w:t>
      </w:r>
    </w:p>
    <w:p w14:paraId="7BB66D5A" w14:textId="6F5F3CF0" w:rsidR="00246178" w:rsidRDefault="00246178" w:rsidP="00246178">
      <w:pPr>
        <w:pStyle w:val="2"/>
        <w:rPr>
          <w:rFonts w:eastAsiaTheme="minorEastAsia"/>
        </w:rPr>
      </w:pPr>
      <w:r>
        <w:rPr>
          <w:rFonts w:eastAsiaTheme="minorEastAsia" w:hint="eastAsia"/>
        </w:rPr>
        <w:t>BG2</w:t>
      </w:r>
      <w:r w:rsidR="00133857">
        <w:rPr>
          <w:rFonts w:eastAsiaTheme="minorEastAsia" w:hint="eastAsia"/>
        </w:rPr>
        <w:t xml:space="preserve"> </w:t>
      </w:r>
      <w:r w:rsidR="00C719EF">
        <w:rPr>
          <w:rFonts w:eastAsiaTheme="minorEastAsia" w:hint="eastAsia"/>
        </w:rPr>
        <w:t>optimization</w:t>
      </w:r>
    </w:p>
    <w:p w14:paraId="1F86EAA5" w14:textId="77777777" w:rsidR="00AA4FCF" w:rsidRDefault="00AA4FCF" w:rsidP="00C719EF">
      <w:pPr>
        <w:rPr>
          <w:rFonts w:eastAsiaTheme="minorEastAsia"/>
        </w:rPr>
      </w:pPr>
      <w:r>
        <w:rPr>
          <w:rFonts w:eastAsiaTheme="minorEastAsia" w:hint="eastAsia"/>
        </w:rPr>
        <w:t>The</w:t>
      </w:r>
      <w:r w:rsidR="0055781A">
        <w:rPr>
          <w:rFonts w:eastAsiaTheme="minorEastAsia" w:hint="eastAsia"/>
        </w:rPr>
        <w:t xml:space="preserve"> </w:t>
      </w:r>
      <w:r w:rsidR="00763174">
        <w:rPr>
          <w:rFonts w:eastAsiaTheme="minorEastAsia" w:hint="eastAsia"/>
        </w:rPr>
        <w:t xml:space="preserve">companies observed that 5G BG2 suffers </w:t>
      </w:r>
      <w:r w:rsidR="0055781A">
        <w:rPr>
          <w:rFonts w:eastAsiaTheme="minorEastAsia" w:hint="eastAsia"/>
        </w:rPr>
        <w:t xml:space="preserve">an </w:t>
      </w:r>
      <w:r w:rsidR="00763174">
        <w:rPr>
          <w:rFonts w:eastAsiaTheme="minorEastAsia" w:hint="eastAsia"/>
        </w:rPr>
        <w:t xml:space="preserve">error floor above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 w:rsidR="00763174">
        <w:rPr>
          <w:rFonts w:eastAsiaTheme="minorEastAsia" w:hint="eastAsia"/>
        </w:rPr>
        <w:t xml:space="preserve"> and lacks </w:t>
      </w:r>
      <w:r w:rsidR="0055781A">
        <w:rPr>
          <w:rFonts w:eastAsiaTheme="minorEastAsia" w:hint="eastAsia"/>
        </w:rPr>
        <w:t>the (quasi-)</w:t>
      </w:r>
      <w:r w:rsidR="00763174">
        <w:rPr>
          <w:rFonts w:eastAsiaTheme="minorEastAsia" w:hint="eastAsia"/>
        </w:rPr>
        <w:t>orthogonality</w:t>
      </w:r>
      <w:r w:rsidR="0055781A">
        <w:rPr>
          <w:rFonts w:eastAsiaTheme="minorEastAsia" w:hint="eastAsia"/>
        </w:rPr>
        <w:t xml:space="preserve"> in some rows</w:t>
      </w:r>
      <w:r w:rsidR="00763174">
        <w:rPr>
          <w:rFonts w:eastAsiaTheme="minorEastAsia" w:hint="eastAsia"/>
        </w:rPr>
        <w:t>.</w:t>
      </w:r>
      <w:r w:rsidR="0055781A">
        <w:rPr>
          <w:rFonts w:eastAsiaTheme="minorEastAsia" w:hint="eastAsia"/>
        </w:rPr>
        <w:t xml:space="preserve"> </w:t>
      </w:r>
      <w:r w:rsidR="00807247">
        <w:rPr>
          <w:rFonts w:eastAsiaTheme="minorEastAsia" w:hint="eastAsia"/>
        </w:rPr>
        <w:t xml:space="preserve">In section </w:t>
      </w:r>
      <w:r w:rsidR="00807247">
        <w:rPr>
          <w:rFonts w:eastAsiaTheme="minorEastAsia"/>
        </w:rPr>
        <w:fldChar w:fldCharType="begin"/>
      </w:r>
      <w:r w:rsidR="00807247">
        <w:rPr>
          <w:rFonts w:eastAsiaTheme="minorEastAsia"/>
        </w:rPr>
        <w:instrText xml:space="preserve"> </w:instrText>
      </w:r>
      <w:r w:rsidR="00807247">
        <w:rPr>
          <w:rFonts w:eastAsiaTheme="minorEastAsia" w:hint="eastAsia"/>
        </w:rPr>
        <w:instrText>REF _Ref213232477 \r \h</w:instrText>
      </w:r>
      <w:r w:rsidR="00807247">
        <w:rPr>
          <w:rFonts w:eastAsiaTheme="minorEastAsia"/>
        </w:rPr>
        <w:instrText xml:space="preserve"> </w:instrText>
      </w:r>
      <w:r w:rsidR="00807247">
        <w:rPr>
          <w:rFonts w:eastAsiaTheme="minorEastAsia"/>
        </w:rPr>
      </w:r>
      <w:r w:rsidR="00807247">
        <w:rPr>
          <w:rFonts w:eastAsiaTheme="minorEastAsia"/>
        </w:rPr>
        <w:fldChar w:fldCharType="separate"/>
      </w:r>
      <w:r>
        <w:rPr>
          <w:rFonts w:eastAsiaTheme="minorEastAsia"/>
        </w:rPr>
        <w:t>2.2.1</w:t>
      </w:r>
      <w:r w:rsidR="00807247">
        <w:rPr>
          <w:rFonts w:eastAsiaTheme="minorEastAsia"/>
        </w:rPr>
        <w:fldChar w:fldCharType="end"/>
      </w:r>
      <w:r w:rsidR="00807247">
        <w:rPr>
          <w:rFonts w:eastAsiaTheme="minorEastAsia" w:hint="eastAsia"/>
        </w:rPr>
        <w:t>, t</w:t>
      </w:r>
      <w:r w:rsidR="0055781A">
        <w:rPr>
          <w:rFonts w:eastAsiaTheme="minorEastAsia" w:hint="eastAsia"/>
        </w:rPr>
        <w:t xml:space="preserve">he error floor above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 w:rsidR="0055781A">
        <w:rPr>
          <w:rFonts w:eastAsiaTheme="minorEastAsia" w:hint="eastAsia"/>
        </w:rPr>
        <w:t xml:space="preserve"> was also observed by </w:t>
      </w:r>
      <w:r w:rsidR="00C43B53">
        <w:rPr>
          <w:rFonts w:eastAsiaTheme="minorEastAsia" w:hint="eastAsia"/>
        </w:rPr>
        <w:t>our</w:t>
      </w:r>
      <w:r w:rsidR="0055781A">
        <w:rPr>
          <w:rFonts w:eastAsiaTheme="minorEastAsia" w:hint="eastAsia"/>
        </w:rPr>
        <w:t xml:space="preserve"> simulation results. </w:t>
      </w:r>
    </w:p>
    <w:p w14:paraId="5E71EF7E" w14:textId="134EC603" w:rsidR="00763174" w:rsidRDefault="0055781A" w:rsidP="00C719EF">
      <w:pPr>
        <w:rPr>
          <w:rFonts w:eastAsiaTheme="minorEastAsia"/>
        </w:rPr>
      </w:pPr>
      <w:r>
        <w:rPr>
          <w:rFonts w:eastAsiaTheme="minorEastAsia"/>
        </w:rPr>
        <w:t>Therefore</w:t>
      </w:r>
      <w:r>
        <w:rPr>
          <w:rFonts w:eastAsiaTheme="minorEastAsia" w:hint="eastAsia"/>
        </w:rPr>
        <w:t xml:space="preserve">, in this section, we </w:t>
      </w:r>
      <w:r w:rsidR="00C43B53">
        <w:rPr>
          <w:rFonts w:eastAsiaTheme="minorEastAsia" w:hint="eastAsia"/>
        </w:rPr>
        <w:t>will</w:t>
      </w:r>
      <w:r>
        <w:rPr>
          <w:rFonts w:eastAsiaTheme="minorEastAsia" w:hint="eastAsia"/>
        </w:rPr>
        <w:t xml:space="preserve"> optimize BG2 and show </w:t>
      </w:r>
      <w:r w:rsidR="00C43B53">
        <w:rPr>
          <w:rFonts w:eastAsiaTheme="minorEastAsia" w:hint="eastAsia"/>
        </w:rPr>
        <w:t>the</w:t>
      </w:r>
      <w:r>
        <w:rPr>
          <w:rFonts w:eastAsiaTheme="minorEastAsia" w:hint="eastAsia"/>
        </w:rPr>
        <w:t xml:space="preserve"> feasibility </w:t>
      </w:r>
      <w:r w:rsidR="00C43B53">
        <w:rPr>
          <w:rFonts w:eastAsiaTheme="minorEastAsia" w:hint="eastAsia"/>
        </w:rPr>
        <w:t>of</w:t>
      </w:r>
      <w:r>
        <w:rPr>
          <w:rFonts w:eastAsiaTheme="minorEastAsia" w:hint="eastAsia"/>
        </w:rPr>
        <w:t xml:space="preserve"> improv</w:t>
      </w:r>
      <w:r w:rsidR="00C43B53">
        <w:rPr>
          <w:rFonts w:eastAsiaTheme="minorEastAsia" w:hint="eastAsia"/>
        </w:rPr>
        <w:t>ing</w:t>
      </w:r>
      <w:r>
        <w:rPr>
          <w:rFonts w:eastAsiaTheme="minorEastAsia" w:hint="eastAsia"/>
        </w:rPr>
        <w:t xml:space="preserve"> the throughput and </w:t>
      </w:r>
      <w:r w:rsidR="00AA4FCF">
        <w:rPr>
          <w:rFonts w:eastAsiaTheme="minorEastAsia" w:hint="eastAsia"/>
        </w:rPr>
        <w:t xml:space="preserve">reducing </w:t>
      </w:r>
      <w:r>
        <w:rPr>
          <w:rFonts w:eastAsiaTheme="minorEastAsia" w:hint="eastAsia"/>
        </w:rPr>
        <w:t>the error floor.</w:t>
      </w:r>
      <w:r w:rsidR="00C43B53">
        <w:rPr>
          <w:rFonts w:eastAsiaTheme="minorEastAsia" w:hint="eastAsia"/>
        </w:rPr>
        <w:t xml:space="preserve"> Specifically, </w:t>
      </w:r>
    </w:p>
    <w:p w14:paraId="5CEA2993" w14:textId="37619642" w:rsidR="00C719EF" w:rsidRDefault="00C719EF">
      <w:pPr>
        <w:pStyle w:val="a9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 w:hint="eastAsia"/>
        </w:rPr>
        <w:t>The row (quasi)-</w:t>
      </w:r>
      <w:r>
        <w:rPr>
          <w:rFonts w:eastAsiaTheme="minorEastAsia"/>
        </w:rPr>
        <w:t>orthogonal</w:t>
      </w:r>
      <w:r>
        <w:rPr>
          <w:rFonts w:eastAsiaTheme="minorEastAsia" w:hint="eastAsia"/>
        </w:rPr>
        <w:t>ity</w:t>
      </w:r>
      <w:r w:rsidR="00CF5D88">
        <w:rPr>
          <w:rFonts w:eastAsiaTheme="minorEastAsia" w:hint="eastAsia"/>
        </w:rPr>
        <w:t xml:space="preserve"> in BG</w:t>
      </w:r>
      <w:r w:rsidR="00C43B53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 </w:t>
      </w:r>
      <w:r w:rsidR="00CF5D88">
        <w:rPr>
          <w:rFonts w:eastAsiaTheme="minorEastAsia" w:hint="eastAsia"/>
        </w:rPr>
        <w:t>is introduced to improve the throughput.</w:t>
      </w:r>
    </w:p>
    <w:p w14:paraId="0859E860" w14:textId="7A34F366" w:rsidR="00CF5D88" w:rsidRDefault="00CF5D88">
      <w:pPr>
        <w:pStyle w:val="a9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 w:hint="eastAsia"/>
        </w:rPr>
        <w:t>The error floor</w:t>
      </w:r>
      <w:r w:rsidR="00C43B53">
        <w:rPr>
          <w:rFonts w:eastAsiaTheme="minorEastAsia" w:hint="eastAsia"/>
        </w:rPr>
        <w:t xml:space="preserve"> of optimized BG2</w:t>
      </w:r>
      <w:r>
        <w:rPr>
          <w:rFonts w:eastAsiaTheme="minorEastAsia" w:hint="eastAsia"/>
        </w:rPr>
        <w:t xml:space="preserve"> is</w:t>
      </w:r>
      <w:r w:rsidR="00C43B53" w:rsidRPr="00C43B53">
        <w:rPr>
          <w:rFonts w:eastAsiaTheme="minorEastAsia" w:hint="eastAsia"/>
        </w:rPr>
        <w:t xml:space="preserve"> </w:t>
      </w:r>
      <w:r w:rsidR="00C43B53">
        <w:rPr>
          <w:rFonts w:eastAsiaTheme="minorEastAsia" w:hint="eastAsia"/>
        </w:rPr>
        <w:t>at least</w:t>
      </w:r>
      <w:r>
        <w:rPr>
          <w:rFonts w:eastAsiaTheme="minorEastAsia" w:hint="eastAsia"/>
        </w:rPr>
        <w:t xml:space="preserve"> reduced to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 w:hint="eastAsia"/>
        </w:rPr>
        <w:t>.</w:t>
      </w:r>
    </w:p>
    <w:p w14:paraId="397EEC9C" w14:textId="2D177CAC" w:rsidR="00895174" w:rsidRDefault="00895174" w:rsidP="00895174">
      <w:pPr>
        <w:rPr>
          <w:rFonts w:eastAsiaTheme="minorEastAsia"/>
        </w:rPr>
      </w:pPr>
      <w:r>
        <w:rPr>
          <w:rFonts w:eastAsiaTheme="minorEastAsia" w:hint="eastAsia"/>
        </w:rPr>
        <w:t xml:space="preserve">The new BG2 is designed by the genetic </w:t>
      </w:r>
      <w:r>
        <w:rPr>
          <w:rFonts w:eastAsiaTheme="minorEastAsia"/>
        </w:rPr>
        <w:t>algorithm,</w:t>
      </w:r>
      <w:r>
        <w:rPr>
          <w:rFonts w:eastAsiaTheme="minorEastAsia" w:hint="eastAsia"/>
        </w:rPr>
        <w:t xml:space="preserve"> and </w:t>
      </w:r>
      <w:r w:rsidR="00DB29B7">
        <w:rPr>
          <w:rFonts w:eastAsiaTheme="minorEastAsia" w:hint="eastAsia"/>
        </w:rPr>
        <w:t xml:space="preserve">for </w:t>
      </w:r>
      <w:r>
        <w:rPr>
          <w:rFonts w:eastAsiaTheme="minorEastAsia" w:hint="eastAsia"/>
        </w:rPr>
        <w:t>the loss function</w:t>
      </w:r>
      <w:r w:rsidR="00DB29B7">
        <w:rPr>
          <w:rFonts w:eastAsiaTheme="minorEastAsia" w:hint="eastAsia"/>
        </w:rPr>
        <w:t xml:space="preserve"> we</w:t>
      </w:r>
      <w:r>
        <w:rPr>
          <w:rFonts w:eastAsiaTheme="minorEastAsia" w:hint="eastAsia"/>
        </w:rPr>
        <w:t xml:space="preserve"> consider both the decoding threshold and the </w:t>
      </w:r>
      <w:r>
        <w:rPr>
          <w:rFonts w:eastAsiaTheme="minorEastAsia"/>
        </w:rPr>
        <w:t>minimum</w:t>
      </w:r>
      <w:r>
        <w:rPr>
          <w:rFonts w:eastAsiaTheme="minorEastAsia" w:hint="eastAsia"/>
        </w:rPr>
        <w:t xml:space="preserve"> distance upper bound. For the design of </w:t>
      </w:r>
      <w:r w:rsidR="00807247">
        <w:rPr>
          <w:rFonts w:eastAsiaTheme="minorEastAsia" w:hint="eastAsia"/>
        </w:rPr>
        <w:t>CSVs</w:t>
      </w:r>
      <w:r>
        <w:rPr>
          <w:rFonts w:eastAsiaTheme="minorEastAsia" w:hint="eastAsia"/>
        </w:rPr>
        <w:t xml:space="preserve">, </w:t>
      </w:r>
      <w:r w:rsidR="00DB29B7">
        <w:rPr>
          <w:rFonts w:eastAsiaTheme="minorEastAsia" w:hint="eastAsia"/>
        </w:rPr>
        <w:t xml:space="preserve">we consider </w:t>
      </w:r>
      <w:r w:rsidR="00807247">
        <w:rPr>
          <w:rFonts w:eastAsiaTheme="minorEastAsia" w:hint="eastAsia"/>
        </w:rPr>
        <w:t xml:space="preserve">the length of short cycles </w:t>
      </w:r>
      <w:r w:rsidR="00DB29B7">
        <w:rPr>
          <w:rFonts w:eastAsiaTheme="minorEastAsia" w:hint="eastAsia"/>
        </w:rPr>
        <w:t>up to</w:t>
      </w:r>
      <w:r w:rsidR="0080724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12. </w:t>
      </w:r>
    </w:p>
    <w:p w14:paraId="1E015DF5" w14:textId="28CB7F53" w:rsidR="0064593D" w:rsidRDefault="00895174" w:rsidP="0064593D">
      <w:pPr>
        <w:rPr>
          <w:rFonts w:eastAsiaTheme="minorEastAsia"/>
        </w:rPr>
      </w:pPr>
      <w:r>
        <w:rPr>
          <w:rFonts w:eastAsiaTheme="minorEastAsia" w:hint="eastAsia"/>
        </w:rPr>
        <w:t xml:space="preserve">The BLER performance of </w:t>
      </w:r>
      <w:r w:rsidR="0064593D">
        <w:rPr>
          <w:rFonts w:eastAsiaTheme="minorEastAsia" w:hint="eastAsia"/>
        </w:rPr>
        <w:t xml:space="preserve">5G BG2 and new BG2 is shown in </w:t>
      </w:r>
      <w:r w:rsidR="0064593D">
        <w:rPr>
          <w:rFonts w:eastAsiaTheme="minorEastAsia"/>
        </w:rPr>
        <w:fldChar w:fldCharType="begin"/>
      </w:r>
      <w:r w:rsidR="0064593D">
        <w:rPr>
          <w:rFonts w:eastAsiaTheme="minorEastAsia"/>
        </w:rPr>
        <w:instrText xml:space="preserve"> </w:instrText>
      </w:r>
      <w:r w:rsidR="0064593D">
        <w:rPr>
          <w:rFonts w:eastAsiaTheme="minorEastAsia" w:hint="eastAsia"/>
        </w:rPr>
        <w:instrText>REF _Ref213233476 \h</w:instrText>
      </w:r>
      <w:r w:rsidR="0064593D">
        <w:rPr>
          <w:rFonts w:eastAsiaTheme="minorEastAsia"/>
        </w:rPr>
        <w:instrText xml:space="preserve"> </w:instrText>
      </w:r>
      <w:r w:rsidR="0064593D">
        <w:rPr>
          <w:rFonts w:eastAsiaTheme="minorEastAsia"/>
        </w:rPr>
      </w:r>
      <w:r w:rsidR="0064593D"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8</w:t>
      </w:r>
      <w:r w:rsidR="0064593D">
        <w:rPr>
          <w:rFonts w:eastAsiaTheme="minorEastAsia"/>
        </w:rPr>
        <w:fldChar w:fldCharType="end"/>
      </w:r>
      <w:r w:rsidR="0064593D">
        <w:rPr>
          <w:rFonts w:eastAsiaTheme="minorEastAsia" w:hint="eastAsia"/>
        </w:rPr>
        <w:t xml:space="preserve">, </w:t>
      </w:r>
      <w:r w:rsidR="0064593D">
        <w:rPr>
          <w:rFonts w:eastAsiaTheme="minorEastAsia"/>
        </w:rPr>
        <w:fldChar w:fldCharType="begin"/>
      </w:r>
      <w:r w:rsidR="0064593D">
        <w:rPr>
          <w:rFonts w:eastAsiaTheme="minorEastAsia"/>
        </w:rPr>
        <w:instrText xml:space="preserve"> REF _Ref213233479 \h </w:instrText>
      </w:r>
      <w:r w:rsidR="0064593D">
        <w:rPr>
          <w:rFonts w:eastAsiaTheme="minorEastAsia"/>
        </w:rPr>
      </w:r>
      <w:r w:rsidR="0064593D"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9</w:t>
      </w:r>
      <w:r w:rsidR="0064593D">
        <w:rPr>
          <w:rFonts w:eastAsiaTheme="minorEastAsia"/>
        </w:rPr>
        <w:fldChar w:fldCharType="end"/>
      </w:r>
      <w:r w:rsidR="0064593D">
        <w:rPr>
          <w:rFonts w:eastAsiaTheme="minorEastAsia" w:hint="eastAsia"/>
        </w:rPr>
        <w:t xml:space="preserve"> and </w:t>
      </w:r>
      <w:r w:rsidR="0064593D">
        <w:rPr>
          <w:rFonts w:eastAsiaTheme="minorEastAsia"/>
        </w:rPr>
        <w:fldChar w:fldCharType="begin"/>
      </w:r>
      <w:r w:rsidR="0064593D">
        <w:rPr>
          <w:rFonts w:eastAsiaTheme="minorEastAsia"/>
        </w:rPr>
        <w:instrText xml:space="preserve"> REF _Ref213233481 \h </w:instrText>
      </w:r>
      <w:r w:rsidR="0064593D">
        <w:rPr>
          <w:rFonts w:eastAsiaTheme="minorEastAsia"/>
        </w:rPr>
      </w:r>
      <w:r w:rsidR="0064593D">
        <w:rPr>
          <w:rFonts w:eastAsiaTheme="minorEastAsia"/>
        </w:rPr>
        <w:fldChar w:fldCharType="separate"/>
      </w:r>
      <w:r w:rsidR="00AA4FCF">
        <w:t xml:space="preserve">Figure </w:t>
      </w:r>
      <w:r w:rsidR="00AA4FCF">
        <w:rPr>
          <w:noProof/>
        </w:rPr>
        <w:t>10</w:t>
      </w:r>
      <w:r w:rsidR="0064593D">
        <w:rPr>
          <w:rFonts w:eastAsiaTheme="minorEastAsia"/>
        </w:rPr>
        <w:fldChar w:fldCharType="end"/>
      </w:r>
      <w:r w:rsidR="0064593D">
        <w:rPr>
          <w:rFonts w:eastAsiaTheme="minorEastAsia" w:hint="eastAsia"/>
        </w:rPr>
        <w:t xml:space="preserve"> respectively</w:t>
      </w:r>
      <w:r w:rsidR="00807247">
        <w:rPr>
          <w:rFonts w:eastAsiaTheme="minorEastAsia" w:hint="eastAsia"/>
        </w:rPr>
        <w:t xml:space="preserve"> for different lifting sizes</w:t>
      </w:r>
      <w:r w:rsidR="0064593D">
        <w:rPr>
          <w:rFonts w:eastAsiaTheme="minorEastAsia" w:hint="eastAsia"/>
        </w:rPr>
        <w:t xml:space="preserve">. The </w:t>
      </w:r>
      <w:r w:rsidR="0064593D">
        <w:rPr>
          <w:rFonts w:eastAsiaTheme="minorEastAsia"/>
        </w:rPr>
        <w:t>details</w:t>
      </w:r>
      <w:r w:rsidR="0064593D">
        <w:rPr>
          <w:rFonts w:eastAsiaTheme="minorEastAsia" w:hint="eastAsia"/>
        </w:rPr>
        <w:t xml:space="preserve"> of simulation assumption </w:t>
      </w:r>
      <w:r w:rsidR="0064593D">
        <w:rPr>
          <w:rFonts w:eastAsiaTheme="minorEastAsia"/>
        </w:rPr>
        <w:t>are</w:t>
      </w:r>
      <w:r w:rsidR="0064593D">
        <w:rPr>
          <w:rFonts w:eastAsiaTheme="minorEastAsia" w:hint="eastAsia"/>
        </w:rPr>
        <w:t xml:space="preserve"> as follows:</w:t>
      </w:r>
    </w:p>
    <w:p w14:paraId="357E3128" w14:textId="3DBB55FB" w:rsidR="0064593D" w:rsidRDefault="0064593D" w:rsidP="0064593D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5G BG2 and new BG2.</w:t>
      </w:r>
    </w:p>
    <w:p w14:paraId="4530AB5D" w14:textId="3919357B" w:rsidR="0064593D" w:rsidRDefault="0064593D" w:rsidP="0064593D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Legacy/double/quadruple maximum lifting size, i.e., </w:t>
      </w:r>
      <m:oMath>
        <m:r>
          <w:rPr>
            <w:rFonts w:ascii="Cambria Math" w:eastAsiaTheme="minorEastAsia" w:hAnsi="Cambria Math"/>
          </w:rPr>
          <m:t>Z=384</m:t>
        </m:r>
      </m:oMath>
      <w:r>
        <w:rPr>
          <w:rFonts w:eastAsiaTheme="minorEastAsia" w:hint="eastAsia"/>
        </w:rPr>
        <w:t xml:space="preserve"> or </w:t>
      </w:r>
      <m:oMath>
        <m:r>
          <w:rPr>
            <w:rFonts w:ascii="Cambria Math" w:eastAsiaTheme="minorEastAsia" w:hAnsi="Cambria Math"/>
          </w:rPr>
          <m:t xml:space="preserve"> Z=768</m:t>
        </m:r>
      </m:oMath>
      <w:r>
        <w:rPr>
          <w:rFonts w:eastAsiaTheme="minorEastAsia" w:hint="eastAsia"/>
        </w:rPr>
        <w:t xml:space="preserve"> or </w:t>
      </w:r>
      <m:oMath>
        <m:r>
          <w:rPr>
            <w:rFonts w:ascii="Cambria Math" w:eastAsiaTheme="minorEastAsia" w:hAnsi="Cambria Math"/>
          </w:rPr>
          <m:t>Z=1536</m:t>
        </m:r>
      </m:oMath>
      <w:r>
        <w:rPr>
          <w:rFonts w:eastAsiaTheme="minorEastAsia" w:hint="eastAsia"/>
        </w:rPr>
        <w:t>.</w:t>
      </w:r>
    </w:p>
    <w:p w14:paraId="772AF4D6" w14:textId="77777777" w:rsidR="0064593D" w:rsidRDefault="0064593D" w:rsidP="0064593D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lastRenderedPageBreak/>
        <w:t>QPSK modulation</w:t>
      </w:r>
    </w:p>
    <w:p w14:paraId="45FF9EB7" w14:textId="55FFF2A0" w:rsidR="0064593D" w:rsidRDefault="0064593D" w:rsidP="0064593D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number of information bits is </w:t>
      </w:r>
      <m:oMath>
        <m:r>
          <w:rPr>
            <w:rFonts w:ascii="Cambria Math" w:eastAsiaTheme="minorEastAsia" w:hAnsi="Cambria Math"/>
          </w:rPr>
          <m:t>K=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K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×Z=10⋅Z</m:t>
        </m:r>
      </m:oMath>
      <w:r>
        <w:rPr>
          <w:rFonts w:eastAsiaTheme="minorEastAsia" w:hint="eastAsia"/>
        </w:rPr>
        <w:t>.</w:t>
      </w:r>
    </w:p>
    <w:p w14:paraId="7A78BEC0" w14:textId="3477DA03" w:rsidR="0064593D" w:rsidRDefault="0064593D" w:rsidP="0064593D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Simulated code rates are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.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 w:hint="eastAsia"/>
        </w:rPr>
        <w:t>.</w:t>
      </w:r>
    </w:p>
    <w:p w14:paraId="578C151F" w14:textId="521DA09A" w:rsidR="00895174" w:rsidRDefault="0064593D" w:rsidP="00895174">
      <w:pPr>
        <w:pStyle w:val="a9"/>
        <w:numPr>
          <w:ilvl w:val="0"/>
          <w:numId w:val="13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Layered BP decoding with 30 maximum iterations.</w:t>
      </w:r>
    </w:p>
    <w:p w14:paraId="12CF713F" w14:textId="4553A7FB" w:rsidR="00807247" w:rsidRPr="00A61E82" w:rsidRDefault="00807247" w:rsidP="00807247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It can be observed that the error floor of new BG2 is</w:t>
      </w:r>
      <w:r w:rsidR="00557F48">
        <w:rPr>
          <w:rFonts w:eastAsiaTheme="minorEastAsia" w:hint="eastAsia"/>
        </w:rPr>
        <w:t xml:space="preserve"> at </w:t>
      </w:r>
      <w:r w:rsidR="00557F48">
        <w:rPr>
          <w:rFonts w:eastAsiaTheme="minorEastAsia"/>
        </w:rPr>
        <w:t>least</w:t>
      </w:r>
      <w:r>
        <w:rPr>
          <w:rFonts w:eastAsiaTheme="minorEastAsia" w:hint="eastAsia"/>
        </w:rPr>
        <w:t xml:space="preserve"> reduced to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 w:rsidR="00A61E82">
        <w:rPr>
          <w:rFonts w:eastAsiaTheme="minorEastAsia" w:hint="eastAsia"/>
        </w:rPr>
        <w:t xml:space="preserve">, and there is </w:t>
      </w:r>
      <w:r w:rsidR="00557F48">
        <w:rPr>
          <w:rFonts w:eastAsiaTheme="minorEastAsia" w:hint="eastAsia"/>
        </w:rPr>
        <w:t xml:space="preserve">slight </w:t>
      </w:r>
      <w:r w:rsidR="00A61E82">
        <w:rPr>
          <w:rFonts w:eastAsiaTheme="minorEastAsia" w:hint="eastAsia"/>
        </w:rPr>
        <w:t xml:space="preserve">performance loss of 0~0.15dB at the </w:t>
      </w:r>
      <w:r w:rsidR="00A61E82">
        <w:rPr>
          <w:rFonts w:eastAsiaTheme="minorEastAsia"/>
        </w:rPr>
        <w:t>waterfall</w:t>
      </w:r>
      <w:r w:rsidR="00A61E82">
        <w:rPr>
          <w:rFonts w:eastAsiaTheme="minorEastAsia" w:hint="eastAsia"/>
        </w:rPr>
        <w:t xml:space="preserve"> region as a cost. Besides, </w:t>
      </w:r>
      <w:r w:rsidR="00557F48">
        <w:rPr>
          <w:rFonts w:eastAsiaTheme="minorEastAsia" w:hint="eastAsia"/>
        </w:rPr>
        <w:t>for new BG</w:t>
      </w:r>
      <w:r w:rsidR="00A3497B">
        <w:rPr>
          <w:rFonts w:eastAsiaTheme="minorEastAsia" w:hint="eastAsia"/>
        </w:rPr>
        <w:t>2</w:t>
      </w:r>
      <w:r w:rsidR="00557F48">
        <w:rPr>
          <w:rFonts w:eastAsiaTheme="minorEastAsia" w:hint="eastAsia"/>
        </w:rPr>
        <w:t xml:space="preserve">, </w:t>
      </w:r>
      <w:r w:rsidR="00A61E82">
        <w:rPr>
          <w:rFonts w:eastAsiaTheme="minorEastAsia" w:hint="eastAsia"/>
        </w:rPr>
        <w:t xml:space="preserve">there are quasi-orthogonal </w:t>
      </w:r>
      <w:r w:rsidR="00A61E82">
        <w:rPr>
          <w:rFonts w:eastAsiaTheme="minorEastAsia"/>
        </w:rPr>
        <w:t>structures</w:t>
      </w:r>
      <w:r w:rsidR="00A61E82">
        <w:rPr>
          <w:rFonts w:eastAsiaTheme="minorEastAsia" w:hint="eastAsia"/>
        </w:rPr>
        <w:t xml:space="preserve"> from 5</w:t>
      </w:r>
      <w:r w:rsidR="00A61E82" w:rsidRPr="00A61E82">
        <w:rPr>
          <w:rFonts w:eastAsiaTheme="minorEastAsia" w:hint="eastAsia"/>
          <w:vertAlign w:val="superscript"/>
        </w:rPr>
        <w:t>th</w:t>
      </w:r>
      <w:r w:rsidR="00A61E82">
        <w:rPr>
          <w:rFonts w:eastAsiaTheme="minorEastAsia" w:hint="eastAsia"/>
        </w:rPr>
        <w:t xml:space="preserve"> row to 20</w:t>
      </w:r>
      <w:r w:rsidR="00A61E82" w:rsidRPr="00A61E82">
        <w:rPr>
          <w:rFonts w:eastAsiaTheme="minorEastAsia" w:hint="eastAsia"/>
          <w:vertAlign w:val="superscript"/>
        </w:rPr>
        <w:t>th</w:t>
      </w:r>
      <w:r w:rsidR="00A61E82">
        <w:rPr>
          <w:rFonts w:eastAsiaTheme="minorEastAsia" w:hint="eastAsia"/>
        </w:rPr>
        <w:t xml:space="preserve"> row, and orthogonal structures from 21</w:t>
      </w:r>
      <w:r w:rsidR="00A61E82" w:rsidRPr="00A61E82">
        <w:rPr>
          <w:rFonts w:eastAsiaTheme="minorEastAsia" w:hint="eastAsia"/>
          <w:vertAlign w:val="superscript"/>
        </w:rPr>
        <w:t>st</w:t>
      </w:r>
      <w:r w:rsidR="00A61E82">
        <w:rPr>
          <w:rFonts w:eastAsiaTheme="minorEastAsia" w:hint="eastAsia"/>
        </w:rPr>
        <w:t xml:space="preserve"> row to 42</w:t>
      </w:r>
      <w:r w:rsidR="00A61E82" w:rsidRPr="00A61E82">
        <w:rPr>
          <w:rFonts w:eastAsiaTheme="minorEastAsia" w:hint="eastAsia"/>
          <w:vertAlign w:val="superscript"/>
        </w:rPr>
        <w:t>nd</w:t>
      </w:r>
      <w:r w:rsidR="00A61E82">
        <w:rPr>
          <w:rFonts w:eastAsiaTheme="minorEastAsia" w:hint="eastAsia"/>
        </w:rPr>
        <w:t xml:space="preserve"> row. So, the throughput of new BG2 should be improved compared to 5G BG2.</w:t>
      </w:r>
    </w:p>
    <w:p w14:paraId="65A8D1C3" w14:textId="34A6AD48" w:rsidR="002C7D44" w:rsidRDefault="00490AD4" w:rsidP="002C7D44">
      <w:pPr>
        <w:keepNext/>
        <w:jc w:val="center"/>
      </w:pPr>
      <w:r>
        <w:rPr>
          <w:noProof/>
        </w:rPr>
        <w:drawing>
          <wp:inline distT="0" distB="0" distL="0" distR="0" wp14:anchorId="795262C4" wp14:editId="56786428">
            <wp:extent cx="4834551" cy="3557905"/>
            <wp:effectExtent l="0" t="0" r="4445" b="4445"/>
            <wp:docPr id="1190377886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A15036AD-01C8-7BC4-B443-EC47E5AFF7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A4F0F12" w14:textId="1171EA78" w:rsidR="00246178" w:rsidRDefault="002C7D44" w:rsidP="002C7D44">
      <w:pPr>
        <w:pStyle w:val="af5"/>
        <w:jc w:val="center"/>
      </w:pPr>
      <w:bookmarkStart w:id="15" w:name="_Ref213233476"/>
      <w:r>
        <w:t xml:space="preserve">Figure </w:t>
      </w:r>
      <w:fldSimple w:instr=" SEQ Figure \* ARABIC ">
        <w:r w:rsidR="00AA4FCF">
          <w:rPr>
            <w:noProof/>
          </w:rPr>
          <w:t>8</w:t>
        </w:r>
      </w:fldSimple>
      <w:bookmarkEnd w:id="15"/>
      <w:r>
        <w:rPr>
          <w:rFonts w:hint="eastAsia"/>
        </w:rPr>
        <w:t xml:space="preserve"> The BLER performance of 5G BG2 and </w:t>
      </w:r>
      <w:r w:rsidR="006F540F">
        <w:rPr>
          <w:rFonts w:hint="eastAsia"/>
        </w:rPr>
        <w:t>optimized</w:t>
      </w:r>
      <w:r>
        <w:rPr>
          <w:rFonts w:hint="eastAsia"/>
        </w:rPr>
        <w:t xml:space="preserve"> BG2 with </w:t>
      </w:r>
      <w:r w:rsidR="006F540F">
        <w:rPr>
          <w:rFonts w:hint="eastAsia"/>
        </w:rPr>
        <w:t>the</w:t>
      </w:r>
      <w:r>
        <w:rPr>
          <w:rFonts w:hint="eastAsia"/>
        </w:rPr>
        <w:t xml:space="preserve"> maximum lifting size (Z=384).</w:t>
      </w:r>
    </w:p>
    <w:p w14:paraId="10D63944" w14:textId="77777777" w:rsidR="002C7D44" w:rsidRDefault="002C7D44" w:rsidP="002C7D4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62A4D03" wp14:editId="7B8D4FC2">
            <wp:extent cx="4677410" cy="3268133"/>
            <wp:effectExtent l="0" t="0" r="8890" b="8890"/>
            <wp:docPr id="1885747365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31B547B0-F2CF-4E8D-9672-8B5E3DEF20E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0862533" w14:textId="5EC48946" w:rsidR="002C7D44" w:rsidRPr="002C7D44" w:rsidRDefault="002C7D44" w:rsidP="002C7D44">
      <w:pPr>
        <w:pStyle w:val="af5"/>
        <w:jc w:val="center"/>
      </w:pPr>
      <w:bookmarkStart w:id="16" w:name="_Ref213233479"/>
      <w:r>
        <w:t xml:space="preserve">Figure </w:t>
      </w:r>
      <w:fldSimple w:instr=" SEQ Figure \* ARABIC ">
        <w:r w:rsidR="00AA4FCF">
          <w:rPr>
            <w:noProof/>
          </w:rPr>
          <w:t>9</w:t>
        </w:r>
      </w:fldSimple>
      <w:bookmarkEnd w:id="16"/>
      <w:r>
        <w:rPr>
          <w:rFonts w:hint="eastAsia"/>
        </w:rPr>
        <w:t xml:space="preserve"> The BLER performance of 5G BG2 and </w:t>
      </w:r>
      <w:r w:rsidR="006F540F">
        <w:rPr>
          <w:rFonts w:hint="eastAsia"/>
        </w:rPr>
        <w:t>optimized</w:t>
      </w:r>
      <w:r>
        <w:rPr>
          <w:rFonts w:hint="eastAsia"/>
        </w:rPr>
        <w:t xml:space="preserve"> BG2 with double maximum lifting size (Z=768).</w:t>
      </w:r>
    </w:p>
    <w:p w14:paraId="13EBF777" w14:textId="77777777" w:rsidR="002C7D44" w:rsidRDefault="002C7D44" w:rsidP="002C7D44">
      <w:pPr>
        <w:keepNext/>
        <w:jc w:val="center"/>
      </w:pPr>
      <w:r>
        <w:rPr>
          <w:noProof/>
        </w:rPr>
        <w:drawing>
          <wp:inline distT="0" distB="0" distL="0" distR="0" wp14:anchorId="080BD6C3" wp14:editId="5477E9E0">
            <wp:extent cx="4693074" cy="3403600"/>
            <wp:effectExtent l="0" t="0" r="12700" b="6350"/>
            <wp:docPr id="37610933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ED0E1ECD-D07E-43D3-92B0-D6AA3D9AEB3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6232BDE" w14:textId="1DFE6F4E" w:rsidR="00F01EC7" w:rsidRPr="00895174" w:rsidRDefault="002C7D44" w:rsidP="00895174">
      <w:pPr>
        <w:pStyle w:val="af5"/>
        <w:jc w:val="center"/>
      </w:pPr>
      <w:bookmarkStart w:id="17" w:name="_Ref213233481"/>
      <w:r>
        <w:t xml:space="preserve">Figure </w:t>
      </w:r>
      <w:fldSimple w:instr=" SEQ Figure \* ARABIC ">
        <w:r w:rsidR="00AA4FCF">
          <w:rPr>
            <w:noProof/>
          </w:rPr>
          <w:t>10</w:t>
        </w:r>
      </w:fldSimple>
      <w:bookmarkEnd w:id="17"/>
      <w:r>
        <w:rPr>
          <w:rFonts w:hint="eastAsia"/>
        </w:rPr>
        <w:t xml:space="preserve"> The BLER performance of 5G BG2 and </w:t>
      </w:r>
      <w:r w:rsidR="006F540F">
        <w:rPr>
          <w:rFonts w:hint="eastAsia"/>
        </w:rPr>
        <w:t>optimized</w:t>
      </w:r>
      <w:r>
        <w:rPr>
          <w:rFonts w:hint="eastAsia"/>
        </w:rPr>
        <w:t xml:space="preserve"> BG2 with </w:t>
      </w:r>
      <w:r w:rsidR="006F540F">
        <w:t>quadruple</w:t>
      </w:r>
      <w:r>
        <w:rPr>
          <w:rFonts w:hint="eastAsia"/>
        </w:rPr>
        <w:t xml:space="preserve"> maximum lifting size (Z=1536).</w:t>
      </w:r>
    </w:p>
    <w:p w14:paraId="3F4A590D" w14:textId="2BF7CD33" w:rsidR="0064593D" w:rsidRDefault="0064593D" w:rsidP="0064593D">
      <w:pPr>
        <w:rPr>
          <w:rFonts w:eastAsiaTheme="minorEastAsia"/>
        </w:rPr>
      </w:pPr>
      <w:r>
        <w:rPr>
          <w:rFonts w:eastAsiaTheme="minorEastAsia" w:hint="eastAsia"/>
        </w:rPr>
        <w:t xml:space="preserve">Based on </w:t>
      </w:r>
      <w:r>
        <w:rPr>
          <w:rFonts w:eastAsiaTheme="minorEastAsia"/>
        </w:rPr>
        <w:t>these</w:t>
      </w:r>
      <w:r>
        <w:rPr>
          <w:rFonts w:eastAsiaTheme="minorEastAsia" w:hint="eastAsia"/>
        </w:rPr>
        <w:t xml:space="preserve"> simulation results, we have the following observation.</w:t>
      </w:r>
    </w:p>
    <w:p w14:paraId="70FDF42D" w14:textId="2F45D0AA" w:rsidR="00F01EC7" w:rsidRPr="00D25434" w:rsidRDefault="00F01EC7" w:rsidP="00F01EC7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lastRenderedPageBreak/>
        <w:t xml:space="preserve">Observation </w:t>
      </w:r>
      <w:r w:rsidR="00C12D6B">
        <w:rPr>
          <w:rFonts w:eastAsiaTheme="minorEastAsia" w:hint="eastAsia"/>
          <w:b/>
          <w:bCs/>
        </w:rPr>
        <w:t>4</w:t>
      </w:r>
      <w:r w:rsidRPr="00D25434">
        <w:rPr>
          <w:rFonts w:eastAsiaTheme="minorEastAsia" w:hint="eastAsia"/>
          <w:b/>
          <w:bCs/>
        </w:rPr>
        <w:t>:</w:t>
      </w:r>
    </w:p>
    <w:p w14:paraId="598D4554" w14:textId="135EE0CB" w:rsidR="00F01EC7" w:rsidRDefault="00F01EC7" w:rsidP="00F01EC7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throughput </w:t>
      </w:r>
      <w:r>
        <w:rPr>
          <w:rFonts w:eastAsiaTheme="minorEastAsia" w:hint="eastAsia"/>
          <w:b/>
          <w:bCs/>
        </w:rPr>
        <w:t xml:space="preserve">and the error floor </w:t>
      </w:r>
      <w:r w:rsidRPr="00D25434">
        <w:rPr>
          <w:rFonts w:eastAsiaTheme="minorEastAsia" w:hint="eastAsia"/>
          <w:b/>
          <w:bCs/>
        </w:rPr>
        <w:t xml:space="preserve">of 5G </w:t>
      </w:r>
      <w:r>
        <w:rPr>
          <w:rFonts w:eastAsiaTheme="minorEastAsia" w:hint="eastAsia"/>
          <w:b/>
          <w:bCs/>
        </w:rPr>
        <w:t>BG2 can be improved by BG optimization</w:t>
      </w:r>
      <w:r w:rsidR="00C75D41">
        <w:rPr>
          <w:rFonts w:eastAsiaTheme="minorEastAsia" w:hint="eastAsia"/>
          <w:b/>
          <w:bCs/>
        </w:rPr>
        <w:t>/redesign</w:t>
      </w:r>
      <w:r w:rsidRPr="00D25434">
        <w:rPr>
          <w:rFonts w:eastAsiaTheme="minorEastAsia" w:hint="eastAsia"/>
          <w:b/>
          <w:bCs/>
        </w:rPr>
        <w:t>.</w:t>
      </w:r>
    </w:p>
    <w:p w14:paraId="1BA97F69" w14:textId="39E29062" w:rsidR="00F01EC7" w:rsidRDefault="00F01EC7" w:rsidP="00F01EC7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The throughput can be improved with row (quasi-)orthogonal structure</w:t>
      </w:r>
      <w:r w:rsidR="00C75D41">
        <w:rPr>
          <w:rFonts w:eastAsiaTheme="minorEastAsia" w:hint="eastAsia"/>
          <w:b/>
          <w:bCs/>
        </w:rPr>
        <w:t>s</w:t>
      </w:r>
      <w:r>
        <w:rPr>
          <w:rFonts w:eastAsiaTheme="minorEastAsia" w:hint="eastAsia"/>
          <w:b/>
          <w:bCs/>
        </w:rPr>
        <w:t xml:space="preserve"> in BG.</w:t>
      </w:r>
    </w:p>
    <w:p w14:paraId="70498E24" w14:textId="59954D97" w:rsidR="00F01EC7" w:rsidRPr="0064593D" w:rsidRDefault="00F01EC7" w:rsidP="0064593D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error floor can be at least reduced to </w:t>
      </w:r>
      <m:oMath>
        <m:r>
          <m:rPr>
            <m:sty m:val="bi"/>
          </m:rPr>
          <w:rPr>
            <w:rFonts w:ascii="Cambria Math" w:eastAsiaTheme="minorEastAsia" w:hAnsi="Cambria Math"/>
          </w:rPr>
          <m:t>1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 w:hint="eastAsia"/>
          <w:b/>
          <w:bCs/>
        </w:rPr>
        <w:t>.</w:t>
      </w:r>
    </w:p>
    <w:p w14:paraId="02C94E01" w14:textId="2DE68107" w:rsidR="00075193" w:rsidRDefault="00C11FAA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Style w:val="20"/>
          <w:rFonts w:eastAsiaTheme="minorEastAsia" w:hint="eastAsia"/>
        </w:rPr>
        <w:t>C</w:t>
      </w:r>
      <w:r w:rsidR="00075193" w:rsidRPr="00F63A28">
        <w:rPr>
          <w:rStyle w:val="20"/>
          <w:rFonts w:hint="eastAsia"/>
        </w:rPr>
        <w:t>ontrol channel</w:t>
      </w:r>
      <w:r>
        <w:rPr>
          <w:rFonts w:eastAsiaTheme="minorEastAsia" w:hint="eastAsia"/>
        </w:rPr>
        <w:t xml:space="preserve"> coding for 6GR</w:t>
      </w:r>
    </w:p>
    <w:p w14:paraId="101D37DF" w14:textId="23F0A41C" w:rsidR="00C75D41" w:rsidRDefault="008E1A7D" w:rsidP="00C75D41">
      <w:pPr>
        <w:rPr>
          <w:rFonts w:eastAsiaTheme="minorEastAsia"/>
        </w:rPr>
      </w:pPr>
      <w:r>
        <w:rPr>
          <w:rFonts w:eastAsiaTheme="minorEastAsia" w:hint="eastAsia"/>
        </w:rPr>
        <w:t>In RAN1#122bis</w:t>
      </w:r>
      <w:r w:rsidR="00CB6643">
        <w:rPr>
          <w:rFonts w:eastAsiaTheme="minorEastAsia"/>
        </w:rPr>
        <w:fldChar w:fldCharType="begin"/>
      </w:r>
      <w:r w:rsidR="00CB6643">
        <w:rPr>
          <w:rFonts w:eastAsiaTheme="minorEastAsia"/>
        </w:rPr>
        <w:instrText xml:space="preserve"> </w:instrText>
      </w:r>
      <w:r w:rsidR="00CB6643">
        <w:rPr>
          <w:rFonts w:eastAsiaTheme="minorEastAsia" w:hint="eastAsia"/>
        </w:rPr>
        <w:instrText>REF _Ref213422257 \r \h</w:instrText>
      </w:r>
      <w:r w:rsidR="00CB6643">
        <w:rPr>
          <w:rFonts w:eastAsiaTheme="minorEastAsia"/>
        </w:rPr>
        <w:instrText xml:space="preserve"> </w:instrText>
      </w:r>
      <w:r w:rsidR="00CB6643">
        <w:rPr>
          <w:rFonts w:eastAsiaTheme="minorEastAsia"/>
        </w:rPr>
      </w:r>
      <w:r w:rsidR="00CB6643">
        <w:rPr>
          <w:rFonts w:eastAsiaTheme="minorEastAsia"/>
        </w:rPr>
        <w:fldChar w:fldCharType="separate"/>
      </w:r>
      <w:r w:rsidR="00AA4FCF">
        <w:rPr>
          <w:rFonts w:eastAsiaTheme="minorEastAsia"/>
        </w:rPr>
        <w:t>[4]</w:t>
      </w:r>
      <w:r w:rsidR="00CB6643">
        <w:rPr>
          <w:rFonts w:eastAsiaTheme="minorEastAsia"/>
        </w:rPr>
        <w:fldChar w:fldCharType="end"/>
      </w:r>
      <w:r>
        <w:rPr>
          <w:rFonts w:eastAsiaTheme="minorEastAsia" w:hint="eastAsia"/>
        </w:rPr>
        <w:t>, the following agreement relevant to control channel coding was agreed as follows.</w:t>
      </w:r>
      <w:r w:rsidR="008B1709">
        <w:rPr>
          <w:rFonts w:eastAsiaTheme="minorEastAsia" w:hint="eastAsia"/>
        </w:rPr>
        <w:t xml:space="preserve"> In this section, we share our view on control channel coding for 6GR.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75D41" w14:paraId="2B120A14" w14:textId="77777777" w:rsidTr="00C75D41">
        <w:tc>
          <w:tcPr>
            <w:tcW w:w="9736" w:type="dxa"/>
          </w:tcPr>
          <w:p w14:paraId="1FC7BC3E" w14:textId="77777777" w:rsidR="00C75D41" w:rsidRPr="00C75D41" w:rsidRDefault="00C75D41" w:rsidP="00C75D41">
            <w:pPr>
              <w:rPr>
                <w:rFonts w:eastAsiaTheme="minorEastAsia"/>
              </w:rPr>
            </w:pPr>
            <w:r w:rsidRPr="00C75D41">
              <w:rPr>
                <w:rFonts w:eastAsiaTheme="minorEastAsia"/>
                <w:highlight w:val="darkGreen"/>
              </w:rPr>
              <w:t>Agreement</w:t>
            </w:r>
          </w:p>
          <w:p w14:paraId="4C8D5E61" w14:textId="77777777" w:rsidR="00C75D41" w:rsidRPr="00C75D41" w:rsidRDefault="00C75D41" w:rsidP="00C75D41">
            <w:pPr>
              <w:numPr>
                <w:ilvl w:val="0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  <w:lang w:val="en-GB"/>
              </w:rPr>
              <w:t>For 6G channel coding, LDPC is used for data (including S</w:t>
            </w:r>
            <w:r w:rsidRPr="00C75D41">
              <w:rPr>
                <w:rFonts w:eastAsiaTheme="minorEastAsia"/>
              </w:rPr>
              <w:t>IBs)</w:t>
            </w:r>
            <w:r w:rsidRPr="00C75D41">
              <w:rPr>
                <w:rFonts w:eastAsiaTheme="minorEastAsia"/>
                <w:lang w:val="en-GB"/>
              </w:rPr>
              <w:t xml:space="preserve"> and Polar code is used for L1 control information</w:t>
            </w:r>
            <w:r w:rsidRPr="00C75D41">
              <w:rPr>
                <w:rFonts w:eastAsiaTheme="minorEastAsia"/>
              </w:rPr>
              <w:t xml:space="preserve"> (larger than 11 bits,</w:t>
            </w:r>
            <w:r w:rsidRPr="00C75D41">
              <w:rPr>
                <w:rFonts w:eastAsiaTheme="minorEastAsia"/>
                <w:lang w:val="en-GB"/>
              </w:rPr>
              <w:t xml:space="preserve"> including PBCH)</w:t>
            </w:r>
          </w:p>
          <w:p w14:paraId="666A907E" w14:textId="77777777" w:rsidR="00C75D41" w:rsidRPr="00C75D41" w:rsidRDefault="00C75D41" w:rsidP="00C75D41">
            <w:pPr>
              <w:numPr>
                <w:ilvl w:val="0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  <w:lang w:val="en-GB"/>
              </w:rPr>
              <w:t>For 6G LDPC</w:t>
            </w:r>
          </w:p>
          <w:p w14:paraId="43588D11" w14:textId="7091AD40" w:rsidR="00C75D41" w:rsidRPr="00C75D41" w:rsidRDefault="00C75D41" w:rsidP="00C75D41">
            <w:pPr>
              <w:numPr>
                <w:ilvl w:val="1"/>
                <w:numId w:val="19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…</w:t>
            </w:r>
          </w:p>
          <w:p w14:paraId="37288D8F" w14:textId="77777777" w:rsidR="00C75D41" w:rsidRPr="00C75D41" w:rsidRDefault="00C75D41" w:rsidP="00C75D41">
            <w:pPr>
              <w:numPr>
                <w:ilvl w:val="0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</w:rPr>
              <w:t>For 6G Polar code</w:t>
            </w:r>
          </w:p>
          <w:p w14:paraId="29CB6C42" w14:textId="77777777" w:rsidR="00C75D41" w:rsidRPr="00C75D41" w:rsidRDefault="00C75D41" w:rsidP="00C75D41">
            <w:pPr>
              <w:numPr>
                <w:ilvl w:val="1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  <w:highlight w:val="darkYellow"/>
              </w:rPr>
              <w:t>Working assumption</w:t>
            </w:r>
            <w:r w:rsidRPr="00C75D41">
              <w:rPr>
                <w:rFonts w:eastAsiaTheme="minorEastAsia"/>
              </w:rPr>
              <w:t>: For control information within NR range (larger than 11 bits), reuse of NR Polar code design is supported</w:t>
            </w:r>
          </w:p>
          <w:p w14:paraId="7C04FA7D" w14:textId="77777777" w:rsidR="00C75D41" w:rsidRPr="00C75D41" w:rsidRDefault="00C75D41" w:rsidP="00C75D41">
            <w:pPr>
              <w:numPr>
                <w:ilvl w:val="1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  <w:lang w:val="en-GB"/>
              </w:rPr>
              <w:t xml:space="preserve">For control information beyond NR range, study Polar code extension </w:t>
            </w:r>
            <w:r w:rsidRPr="00C75D41">
              <w:rPr>
                <w:rFonts w:eastAsiaTheme="minorEastAsia"/>
              </w:rPr>
              <w:t>with acceptable performance-complexity tradeoff for both NW side and UE side</w:t>
            </w:r>
          </w:p>
          <w:p w14:paraId="660A776F" w14:textId="77777777" w:rsidR="00C75D41" w:rsidRPr="00C75D41" w:rsidRDefault="00C75D41" w:rsidP="00C75D41">
            <w:pPr>
              <w:numPr>
                <w:ilvl w:val="2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</w:rPr>
              <w:t>Note: Necessity for control information beyond NR range is to be further discussed</w:t>
            </w:r>
          </w:p>
          <w:p w14:paraId="3A94B810" w14:textId="77777777" w:rsidR="00C75D41" w:rsidRPr="00C75D41" w:rsidRDefault="00C75D41" w:rsidP="00C75D41">
            <w:pPr>
              <w:numPr>
                <w:ilvl w:val="2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</w:rPr>
              <w:t>Polar code maximum mother code length is kept as 1024.</w:t>
            </w:r>
          </w:p>
          <w:p w14:paraId="76661660" w14:textId="77777777" w:rsidR="00C75D41" w:rsidRPr="00C75D41" w:rsidRDefault="00C75D41" w:rsidP="00C75D41">
            <w:pPr>
              <w:numPr>
                <w:ilvl w:val="1"/>
                <w:numId w:val="19"/>
              </w:numPr>
              <w:rPr>
                <w:rFonts w:eastAsiaTheme="minorEastAsia"/>
              </w:rPr>
            </w:pPr>
            <w:r w:rsidRPr="00C75D41">
              <w:rPr>
                <w:rFonts w:eastAsiaTheme="minorEastAsia"/>
              </w:rPr>
              <w:t>FFS: further motivation(s) for potential extension/enhancement until RAN1#123</w:t>
            </w:r>
          </w:p>
          <w:p w14:paraId="428CB53F" w14:textId="77777777" w:rsidR="00C75D41" w:rsidRPr="00C75D41" w:rsidRDefault="00C75D41" w:rsidP="00C75D41">
            <w:pPr>
              <w:rPr>
                <w:rFonts w:eastAsiaTheme="minorEastAsia"/>
              </w:rPr>
            </w:pPr>
          </w:p>
        </w:tc>
      </w:tr>
    </w:tbl>
    <w:p w14:paraId="6C506E75" w14:textId="00635A6D" w:rsidR="00722DE3" w:rsidRDefault="00377DED" w:rsidP="008673C2">
      <w:pPr>
        <w:pStyle w:val="2"/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P</w:t>
      </w:r>
      <w:r w:rsidR="00A35BC5">
        <w:rPr>
          <w:rFonts w:eastAsiaTheme="minorEastAsia" w:hint="eastAsia"/>
        </w:rPr>
        <w:t>olar codes</w:t>
      </w:r>
    </w:p>
    <w:p w14:paraId="683FBEE4" w14:textId="77777777" w:rsidR="000758CF" w:rsidRDefault="008157F0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To</w:t>
      </w:r>
      <w:r w:rsidR="00257820">
        <w:rPr>
          <w:rFonts w:eastAsiaTheme="minorEastAsia" w:hint="eastAsia"/>
        </w:rPr>
        <w:t xml:space="preserve"> better</w:t>
      </w:r>
      <w:r w:rsidR="000758CF">
        <w:rPr>
          <w:rFonts w:eastAsiaTheme="minorEastAsia" w:hint="eastAsia"/>
        </w:rPr>
        <w:t xml:space="preserve"> transmit </w:t>
      </w:r>
      <w:r w:rsidR="00257820">
        <w:rPr>
          <w:rFonts w:eastAsiaTheme="minorEastAsia"/>
        </w:rPr>
        <w:t>control</w:t>
      </w:r>
      <w:r w:rsidR="00257820">
        <w:rPr>
          <w:rFonts w:eastAsiaTheme="minorEastAsia" w:hint="eastAsia"/>
        </w:rPr>
        <w:t xml:space="preserve"> </w:t>
      </w:r>
      <w:r w:rsidR="00257820">
        <w:rPr>
          <w:rFonts w:eastAsiaTheme="minorEastAsia"/>
        </w:rPr>
        <w:t>information</w:t>
      </w:r>
      <w:r>
        <w:rPr>
          <w:rFonts w:eastAsiaTheme="minorEastAsia" w:hint="eastAsia"/>
        </w:rPr>
        <w:t xml:space="preserve">, </w:t>
      </w:r>
      <w:r w:rsidR="00257820">
        <w:rPr>
          <w:rFonts w:eastAsiaTheme="minorEastAsia" w:hint="eastAsia"/>
        </w:rPr>
        <w:t xml:space="preserve">5G specifies a new channel coding scheme based on Polar codes for PBCH/DCI/UCI </w:t>
      </w:r>
      <w:r w:rsidR="00257820">
        <w:rPr>
          <w:rFonts w:eastAsiaTheme="minorEastAsia"/>
        </w:rPr>
        <w:t>replacing</w:t>
      </w:r>
      <w:r w:rsidR="00257820">
        <w:rPr>
          <w:rFonts w:eastAsiaTheme="minorEastAsia" w:hint="eastAsia"/>
        </w:rPr>
        <w:t xml:space="preserve"> TBCC used in 4G. This scheme could achieve </w:t>
      </w:r>
      <w:r w:rsidR="000758CF">
        <w:rPr>
          <w:rFonts w:eastAsiaTheme="minorEastAsia" w:hint="eastAsia"/>
        </w:rPr>
        <w:t>a better</w:t>
      </w:r>
      <w:r w:rsidR="00257820">
        <w:rPr>
          <w:rFonts w:eastAsiaTheme="minorEastAsia" w:hint="eastAsia"/>
        </w:rPr>
        <w:t xml:space="preserve"> BLER performance at low/moderate TB sizes without error-floor. More </w:t>
      </w:r>
      <w:r w:rsidR="00257820">
        <w:rPr>
          <w:rFonts w:eastAsiaTheme="minorEastAsia"/>
        </w:rPr>
        <w:t>specifically</w:t>
      </w:r>
      <w:r w:rsidR="00257820">
        <w:rPr>
          <w:rFonts w:eastAsiaTheme="minorEastAsia" w:hint="eastAsia"/>
        </w:rPr>
        <w:t xml:space="preserve">, </w:t>
      </w:r>
    </w:p>
    <w:p w14:paraId="7F8F6A3F" w14:textId="5773837A" w:rsidR="000758CF" w:rsidRDefault="000758CF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Considering the high </w:t>
      </w:r>
      <w:r w:rsidR="00257820" w:rsidRPr="000758CF">
        <w:rPr>
          <w:rFonts w:eastAsiaTheme="minorEastAsia" w:hint="eastAsia"/>
        </w:rPr>
        <w:t>complexity</w:t>
      </w:r>
      <w:r>
        <w:rPr>
          <w:rFonts w:eastAsiaTheme="minorEastAsia" w:hint="eastAsia"/>
        </w:rPr>
        <w:t xml:space="preserve"> of (blind) decoding </w:t>
      </w:r>
      <w:r w:rsidR="00896A18">
        <w:rPr>
          <w:rFonts w:eastAsiaTheme="minorEastAsia" w:hint="eastAsia"/>
        </w:rPr>
        <w:t>at</w:t>
      </w:r>
      <w:r>
        <w:rPr>
          <w:rFonts w:eastAsiaTheme="minorEastAsia" w:hint="eastAsia"/>
        </w:rPr>
        <w:t xml:space="preserve"> DL</w:t>
      </w:r>
      <w:r w:rsidR="00257820" w:rsidRPr="000758CF">
        <w:rPr>
          <w:rFonts w:eastAsiaTheme="minorEastAsia" w:hint="eastAsia"/>
        </w:rPr>
        <w:t xml:space="preserve">, distributed CRC aided </w:t>
      </w:r>
      <w:r w:rsidR="00386EDD" w:rsidRPr="000758CF">
        <w:rPr>
          <w:rFonts w:eastAsiaTheme="minorEastAsia" w:hint="eastAsia"/>
        </w:rPr>
        <w:t xml:space="preserve">(DCA) </w:t>
      </w:r>
      <w:r w:rsidR="00257820" w:rsidRPr="000758CF">
        <w:rPr>
          <w:rFonts w:eastAsiaTheme="minorEastAsia" w:hint="eastAsia"/>
        </w:rPr>
        <w:t>Polar codes are adopted</w:t>
      </w:r>
      <w:r w:rsidR="00C71F52" w:rsidRPr="000758CF">
        <w:rPr>
          <w:rFonts w:eastAsiaTheme="minorEastAsia" w:hint="eastAsia"/>
        </w:rPr>
        <w:t xml:space="preserve"> and the maximum</w:t>
      </w:r>
      <w:r w:rsidR="0053222B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 xml:space="preserve">length </w:t>
      </w:r>
      <w:r w:rsidR="0053222B" w:rsidRPr="000758CF">
        <w:rPr>
          <w:rFonts w:eastAsiaTheme="minorEastAsia" w:hint="eastAsia"/>
        </w:rPr>
        <w:t>of mother codes</w:t>
      </w:r>
      <w:r w:rsidR="00896A18">
        <w:rPr>
          <w:rFonts w:eastAsiaTheme="minorEastAsia" w:hint="eastAsia"/>
        </w:rPr>
        <w:t xml:space="preserve"> (i.e., without rate-match)</w:t>
      </w:r>
      <w:r w:rsidR="0053222B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>is limited to 512</w:t>
      </w:r>
      <w:r w:rsidR="0053222B" w:rsidRPr="000758CF">
        <w:rPr>
          <w:rFonts w:eastAsiaTheme="minorEastAsia" w:hint="eastAsia"/>
        </w:rPr>
        <w:t>.</w:t>
      </w:r>
      <w:r w:rsidR="00C71F52" w:rsidRPr="000758CF">
        <w:rPr>
          <w:rFonts w:eastAsiaTheme="minorEastAsia" w:hint="eastAsia"/>
        </w:rPr>
        <w:t xml:space="preserve"> </w:t>
      </w:r>
    </w:p>
    <w:p w14:paraId="731F3D69" w14:textId="2BF0C9BB" w:rsidR="000758CF" w:rsidRDefault="009F47DB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F</w:t>
      </w:r>
      <w:r w:rsidR="000758CF" w:rsidRPr="000758CF">
        <w:rPr>
          <w:rFonts w:eastAsiaTheme="minorEastAsia" w:hint="eastAsia"/>
        </w:rPr>
        <w:t xml:space="preserve">or </w:t>
      </w:r>
      <w:r>
        <w:rPr>
          <w:rFonts w:eastAsiaTheme="minorEastAsia" w:hint="eastAsia"/>
        </w:rPr>
        <w:t xml:space="preserve">the </w:t>
      </w:r>
      <w:r w:rsidR="000758CF" w:rsidRPr="000758CF">
        <w:rPr>
          <w:rFonts w:eastAsiaTheme="minorEastAsia" w:hint="eastAsia"/>
        </w:rPr>
        <w:t>UCI transmission</w:t>
      </w:r>
      <w:r>
        <w:rPr>
          <w:rFonts w:eastAsiaTheme="minorEastAsia" w:hint="eastAsia"/>
        </w:rPr>
        <w:t xml:space="preserve"> </w:t>
      </w:r>
      <w:r w:rsidR="00896A18">
        <w:rPr>
          <w:rFonts w:eastAsiaTheme="minorEastAsia" w:hint="eastAsia"/>
        </w:rPr>
        <w:t>at</w:t>
      </w:r>
      <w:r>
        <w:rPr>
          <w:rFonts w:eastAsiaTheme="minorEastAsia" w:hint="eastAsia"/>
        </w:rPr>
        <w:t xml:space="preserve"> UL</w:t>
      </w:r>
      <w:r w:rsidR="000758CF" w:rsidRPr="000758CF">
        <w:rPr>
          <w:rFonts w:eastAsiaTheme="minorEastAsia" w:hint="eastAsia"/>
        </w:rPr>
        <w:t>, p</w:t>
      </w:r>
      <w:r w:rsidR="00C71F52" w:rsidRPr="000758CF">
        <w:rPr>
          <w:rFonts w:eastAsiaTheme="minorEastAsia" w:hint="eastAsia"/>
        </w:rPr>
        <w:t xml:space="preserve">arity-checking CRC aided </w:t>
      </w:r>
      <w:r w:rsidR="00386EDD" w:rsidRPr="000758CF">
        <w:rPr>
          <w:rFonts w:eastAsiaTheme="minorEastAsia" w:hint="eastAsia"/>
        </w:rPr>
        <w:t>(PC-CA</w:t>
      </w:r>
      <w:r w:rsidR="000758CF" w:rsidRPr="000758CF">
        <w:rPr>
          <w:rFonts w:eastAsiaTheme="minorEastAsia"/>
        </w:rPr>
        <w:t>),</w:t>
      </w:r>
      <w:r w:rsidR="000758CF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>and CRC aided</w:t>
      </w:r>
      <w:r w:rsidR="00386EDD" w:rsidRPr="000758CF">
        <w:rPr>
          <w:rFonts w:eastAsiaTheme="minorEastAsia" w:hint="eastAsia"/>
        </w:rPr>
        <w:t xml:space="preserve"> (CA)</w:t>
      </w:r>
      <w:r w:rsidR="00C71F52" w:rsidRPr="000758CF">
        <w:rPr>
          <w:rFonts w:eastAsiaTheme="minorEastAsia" w:hint="eastAsia"/>
        </w:rPr>
        <w:t xml:space="preserve"> Polar codes are adopted for the </w:t>
      </w:r>
      <w:r w:rsidR="000758CF" w:rsidRPr="000758CF">
        <w:rPr>
          <w:rFonts w:eastAsiaTheme="minorEastAsia" w:hint="eastAsia"/>
        </w:rPr>
        <w:t xml:space="preserve">small and moderate/large </w:t>
      </w:r>
      <w:r w:rsidR="00C71F52" w:rsidRPr="000758CF">
        <w:rPr>
          <w:rFonts w:eastAsiaTheme="minorEastAsia" w:hint="eastAsia"/>
        </w:rPr>
        <w:t>payload sizes</w:t>
      </w:r>
      <w:r w:rsidR="000758CF" w:rsidRPr="000758CF">
        <w:rPr>
          <w:rFonts w:eastAsiaTheme="minorEastAsia" w:hint="eastAsia"/>
        </w:rPr>
        <w:t>,</w:t>
      </w:r>
      <w:r w:rsidR="00CF3708" w:rsidRPr="000758CF">
        <w:rPr>
          <w:rFonts w:eastAsiaTheme="minorEastAsia" w:hint="eastAsia"/>
        </w:rPr>
        <w:t xml:space="preserve"> </w:t>
      </w:r>
      <w:r w:rsidR="0053222B" w:rsidRPr="000758CF">
        <w:rPr>
          <w:rFonts w:eastAsiaTheme="minorEastAsia" w:hint="eastAsia"/>
        </w:rPr>
        <w:t xml:space="preserve">the maximum length of mother </w:t>
      </w:r>
      <w:r w:rsidR="0053222B" w:rsidRPr="000758CF">
        <w:rPr>
          <w:rFonts w:eastAsiaTheme="minorEastAsia" w:hint="eastAsia"/>
        </w:rPr>
        <w:lastRenderedPageBreak/>
        <w:t>codes is limited to 1024.</w:t>
      </w:r>
      <w:r w:rsidR="000758CF" w:rsidRPr="000758CF">
        <w:rPr>
          <w:rFonts w:eastAsiaTheme="minorEastAsia" w:hint="eastAsia"/>
        </w:rPr>
        <w:t xml:space="preserve"> </w:t>
      </w:r>
    </w:p>
    <w:p w14:paraId="30259755" w14:textId="42E13F0D" w:rsidR="00A17000" w:rsidRDefault="00A4372C" w:rsidP="008673C2">
      <w:pPr>
        <w:tabs>
          <w:tab w:val="center" w:pos="4536"/>
          <w:tab w:val="right" w:pos="8222"/>
        </w:tabs>
        <w:rPr>
          <w:rFonts w:eastAsiaTheme="minorEastAsia"/>
        </w:rPr>
      </w:pPr>
      <w:r w:rsidRPr="000758CF">
        <w:rPr>
          <w:rFonts w:eastAsiaTheme="minorEastAsia" w:hint="eastAsia"/>
        </w:rPr>
        <w:t>It should be n</w:t>
      </w:r>
      <w:r w:rsidR="00CF3708" w:rsidRPr="000758CF">
        <w:rPr>
          <w:rFonts w:eastAsiaTheme="minorEastAsia" w:hint="eastAsia"/>
        </w:rPr>
        <w:t>ote</w:t>
      </w:r>
      <w:r w:rsidRPr="000758CF">
        <w:rPr>
          <w:rFonts w:eastAsiaTheme="minorEastAsia" w:hint="eastAsia"/>
        </w:rPr>
        <w:t>d</w:t>
      </w:r>
      <w:r w:rsidR="00CF3708" w:rsidRPr="000758CF">
        <w:rPr>
          <w:rFonts w:eastAsiaTheme="minorEastAsia" w:hint="eastAsia"/>
        </w:rPr>
        <w:t xml:space="preserve"> the minimum TB size supported by 5G Polar codes is 12 and for </w:t>
      </w:r>
      <w:r w:rsidR="0053222B" w:rsidRPr="000758CF">
        <w:rPr>
          <w:rFonts w:eastAsiaTheme="minorEastAsia" w:hint="eastAsia"/>
        </w:rPr>
        <w:t xml:space="preserve">other </w:t>
      </w:r>
      <w:r w:rsidR="00CF3708" w:rsidRPr="000758CF">
        <w:rPr>
          <w:rFonts w:eastAsiaTheme="minorEastAsia" w:hint="eastAsia"/>
        </w:rPr>
        <w:t>TB sizes, repetition/simplex/RM codes in 4G are reu</w:t>
      </w:r>
      <w:r w:rsidR="00652E3C" w:rsidRPr="000758CF">
        <w:rPr>
          <w:rFonts w:eastAsiaTheme="minorEastAsia" w:hint="eastAsia"/>
        </w:rPr>
        <w:t>s</w:t>
      </w:r>
      <w:r w:rsidR="00CF3708" w:rsidRPr="000758CF">
        <w:rPr>
          <w:rFonts w:eastAsiaTheme="minorEastAsia" w:hint="eastAsia"/>
        </w:rPr>
        <w:t>ed</w:t>
      </w:r>
      <w:r w:rsidRPr="000758CF">
        <w:rPr>
          <w:rFonts w:eastAsiaTheme="minorEastAsia" w:hint="eastAsia"/>
        </w:rPr>
        <w:t xml:space="preserve"> in 5G</w:t>
      </w:r>
      <w:r w:rsidR="00CF3708" w:rsidRPr="000758CF">
        <w:rPr>
          <w:rFonts w:eastAsiaTheme="minorEastAsia" w:hint="eastAsia"/>
        </w:rPr>
        <w:t>.</w:t>
      </w:r>
    </w:p>
    <w:p w14:paraId="6E5DB1F5" w14:textId="3D137132" w:rsidR="00C75D41" w:rsidRDefault="0027606A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/>
        </w:rPr>
        <w:t>If</w:t>
      </w:r>
      <w:r>
        <w:rPr>
          <w:rFonts w:eastAsiaTheme="minorEastAsia" w:hint="eastAsia"/>
        </w:rPr>
        <w:t xml:space="preserve"> a larger payload size</w:t>
      </w:r>
      <w:r w:rsidR="00AA4FCF">
        <w:rPr>
          <w:rFonts w:eastAsiaTheme="minorEastAsia" w:hint="eastAsia"/>
        </w:rPr>
        <w:t xml:space="preserve"> of control information</w:t>
      </w:r>
      <w:r>
        <w:rPr>
          <w:rFonts w:eastAsiaTheme="minorEastAsia" w:hint="eastAsia"/>
        </w:rPr>
        <w:t xml:space="preserve"> is identified for DL and/or UL transmissions, t</w:t>
      </w:r>
      <w:r w:rsidR="00C75D41">
        <w:rPr>
          <w:rFonts w:eastAsiaTheme="minorEastAsia" w:hint="eastAsia"/>
        </w:rPr>
        <w:t xml:space="preserve">here are </w:t>
      </w:r>
      <w:r w:rsidR="00C75D41">
        <w:rPr>
          <w:rFonts w:eastAsiaTheme="minorEastAsia"/>
        </w:rPr>
        <w:t>basically</w:t>
      </w:r>
      <w:r w:rsidR="00C75D41">
        <w:rPr>
          <w:rFonts w:eastAsiaTheme="minorEastAsia" w:hint="eastAsia"/>
        </w:rPr>
        <w:t xml:space="preserve"> two issues for 5G polar codes:</w:t>
      </w:r>
    </w:p>
    <w:p w14:paraId="2AED4545" w14:textId="2BAB33C7" w:rsidR="00C75D41" w:rsidRDefault="00C75D41" w:rsidP="00C75D41">
      <w:pPr>
        <w:pStyle w:val="a9"/>
        <w:numPr>
          <w:ilvl w:val="0"/>
          <w:numId w:val="18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design of DCA polar codes is not scalable </w:t>
      </w:r>
      <w:r w:rsidR="0027606A">
        <w:rPr>
          <w:rFonts w:eastAsiaTheme="minorEastAsia" w:hint="eastAsia"/>
        </w:rPr>
        <w:t>for</w:t>
      </w:r>
      <w:r>
        <w:rPr>
          <w:rFonts w:eastAsiaTheme="minorEastAsia" w:hint="eastAsia"/>
        </w:rPr>
        <w:t xml:space="preserve"> </w:t>
      </w:r>
      <w:r w:rsidR="0027606A">
        <w:rPr>
          <w:rFonts w:eastAsiaTheme="minorEastAsia" w:hint="eastAsia"/>
        </w:rPr>
        <w:t xml:space="preserve">larger </w:t>
      </w:r>
      <w:r>
        <w:rPr>
          <w:rFonts w:eastAsiaTheme="minorEastAsia" w:hint="eastAsia"/>
        </w:rPr>
        <w:t>payload sizes.</w:t>
      </w:r>
    </w:p>
    <w:p w14:paraId="65B9B788" w14:textId="1A42D26C" w:rsidR="00377DED" w:rsidRPr="00377DED" w:rsidRDefault="00C75D41" w:rsidP="008673C2">
      <w:pPr>
        <w:pStyle w:val="a9"/>
        <w:numPr>
          <w:ilvl w:val="0"/>
          <w:numId w:val="18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The reliability may be deteriorated because the maximum code length is limited to 1024 and</w:t>
      </w:r>
      <w:r w:rsidR="0027606A">
        <w:rPr>
          <w:rFonts w:eastAsiaTheme="minorEastAsia" w:hint="eastAsia"/>
        </w:rPr>
        <w:t xml:space="preserve"> two CBs at most</w:t>
      </w:r>
      <w:r>
        <w:rPr>
          <w:rFonts w:eastAsiaTheme="minorEastAsia" w:hint="eastAsia"/>
        </w:rPr>
        <w:t xml:space="preserve"> are </w:t>
      </w:r>
      <w:r w:rsidR="0027606A">
        <w:rPr>
          <w:rFonts w:eastAsiaTheme="minorEastAsia" w:hint="eastAsia"/>
        </w:rPr>
        <w:t>used</w:t>
      </w:r>
      <w:r>
        <w:rPr>
          <w:rFonts w:eastAsiaTheme="minorEastAsia" w:hint="eastAsia"/>
        </w:rPr>
        <w:t xml:space="preserve"> to carry control information.</w:t>
      </w:r>
    </w:p>
    <w:p w14:paraId="0C883804" w14:textId="0B469E5A" w:rsidR="009F47DB" w:rsidRDefault="001E40C4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In our view</w:t>
      </w:r>
      <w:r w:rsidR="009F47DB">
        <w:rPr>
          <w:rFonts w:eastAsiaTheme="minorEastAsia" w:hint="eastAsia"/>
        </w:rPr>
        <w:t xml:space="preserve">, 5G </w:t>
      </w:r>
      <w:r w:rsidR="00377DED">
        <w:rPr>
          <w:rFonts w:eastAsiaTheme="minorEastAsia" w:hint="eastAsia"/>
        </w:rPr>
        <w:t>p</w:t>
      </w:r>
      <w:r w:rsidR="009F47DB">
        <w:rPr>
          <w:rFonts w:eastAsiaTheme="minorEastAsia" w:hint="eastAsia"/>
        </w:rPr>
        <w:t xml:space="preserve">olar codes </w:t>
      </w:r>
      <w:r w:rsidR="009F47DB">
        <w:rPr>
          <w:rFonts w:eastAsiaTheme="minorEastAsia"/>
        </w:rPr>
        <w:t>could</w:t>
      </w:r>
      <w:r w:rsidR="009F47DB">
        <w:rPr>
          <w:rFonts w:eastAsiaTheme="minorEastAsia" w:hint="eastAsia"/>
        </w:rPr>
        <w:t xml:space="preserve"> be reused </w:t>
      </w:r>
      <w:r>
        <w:rPr>
          <w:rFonts w:eastAsiaTheme="minorEastAsia" w:hint="eastAsia"/>
        </w:rPr>
        <w:t xml:space="preserve">in 6GR </w:t>
      </w:r>
      <w:r w:rsidR="00F101A0">
        <w:rPr>
          <w:rFonts w:eastAsiaTheme="minorEastAsia" w:hint="eastAsia"/>
        </w:rPr>
        <w:t>but</w:t>
      </w:r>
      <w:r>
        <w:rPr>
          <w:rFonts w:eastAsiaTheme="minorEastAsia" w:hint="eastAsia"/>
        </w:rPr>
        <w:t xml:space="preserve"> </w:t>
      </w:r>
      <w:r w:rsidR="009F47DB">
        <w:rPr>
          <w:rFonts w:eastAsiaTheme="minorEastAsia" w:hint="eastAsia"/>
        </w:rPr>
        <w:t>two aspects</w:t>
      </w:r>
      <w:r>
        <w:rPr>
          <w:rFonts w:eastAsiaTheme="minorEastAsia" w:hint="eastAsia"/>
        </w:rPr>
        <w:t xml:space="preserve"> corresponding to </w:t>
      </w:r>
      <w:r w:rsidR="00F101A0">
        <w:rPr>
          <w:rFonts w:eastAsiaTheme="minorEastAsia" w:hint="eastAsia"/>
        </w:rPr>
        <w:t>the</w:t>
      </w:r>
      <w:r>
        <w:rPr>
          <w:rFonts w:eastAsiaTheme="minorEastAsia" w:hint="eastAsia"/>
        </w:rPr>
        <w:t xml:space="preserve"> above</w:t>
      </w:r>
      <w:r w:rsidR="005A7084">
        <w:rPr>
          <w:rFonts w:eastAsiaTheme="minorEastAsia" w:hint="eastAsia"/>
        </w:rPr>
        <w:t xml:space="preserve"> issues</w:t>
      </w:r>
      <w:r w:rsidR="009F47DB">
        <w:rPr>
          <w:rFonts w:eastAsiaTheme="minorEastAsia" w:hint="eastAsia"/>
        </w:rPr>
        <w:t xml:space="preserve"> </w:t>
      </w:r>
      <w:r w:rsidR="00F101A0">
        <w:rPr>
          <w:rFonts w:eastAsiaTheme="minorEastAsia" w:hint="eastAsia"/>
        </w:rPr>
        <w:t>could</w:t>
      </w:r>
      <w:r w:rsidR="009F47DB">
        <w:rPr>
          <w:rFonts w:eastAsiaTheme="minorEastAsia" w:hint="eastAsia"/>
        </w:rPr>
        <w:t xml:space="preserve"> </w:t>
      </w:r>
      <w:r w:rsidR="009F47DB">
        <w:rPr>
          <w:rFonts w:eastAsiaTheme="minorEastAsia"/>
        </w:rPr>
        <w:t>be</w:t>
      </w:r>
      <w:r w:rsidR="009F47DB">
        <w:rPr>
          <w:rFonts w:eastAsiaTheme="minorEastAsia" w:hint="eastAsia"/>
        </w:rPr>
        <w:t xml:space="preserve"> enhanced at least:</w:t>
      </w:r>
    </w:p>
    <w:p w14:paraId="2E03FE68" w14:textId="595F83A5" w:rsidR="000758CF" w:rsidRDefault="009F47DB">
      <w:pPr>
        <w:pStyle w:val="a9"/>
        <w:numPr>
          <w:ilvl w:val="0"/>
          <w:numId w:val="8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>To</w:t>
      </w:r>
      <w:r w:rsidR="005A70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support </w:t>
      </w:r>
      <w:r w:rsidR="005A7084">
        <w:rPr>
          <w:rFonts w:eastAsiaTheme="minorEastAsia" w:hint="eastAsia"/>
        </w:rPr>
        <w:t>a larger payload size</w:t>
      </w:r>
      <w:r w:rsidR="00A17000">
        <w:rPr>
          <w:rFonts w:eastAsiaTheme="minorEastAsia" w:hint="eastAsia"/>
        </w:rPr>
        <w:t xml:space="preserve"> of control information</w:t>
      </w:r>
      <w:r>
        <w:rPr>
          <w:rFonts w:eastAsiaTheme="minorEastAsia" w:hint="eastAsia"/>
        </w:rPr>
        <w:t xml:space="preserve"> in 6GR, </w:t>
      </w:r>
      <w:r w:rsidR="005A7084">
        <w:rPr>
          <w:rFonts w:eastAsiaTheme="minorEastAsia"/>
        </w:rPr>
        <w:t>a</w:t>
      </w:r>
      <w:r w:rsidR="0027606A">
        <w:rPr>
          <w:rFonts w:eastAsiaTheme="minorEastAsia" w:hint="eastAsia"/>
        </w:rPr>
        <w:t xml:space="preserve"> larger number of CBs</w:t>
      </w:r>
      <w:r>
        <w:rPr>
          <w:rFonts w:eastAsiaTheme="minorEastAsia" w:hint="eastAsia"/>
        </w:rPr>
        <w:t xml:space="preserve"> </w:t>
      </w:r>
      <w:r w:rsidR="0027606A">
        <w:rPr>
          <w:rFonts w:eastAsiaTheme="minorEastAsia" w:hint="eastAsia"/>
        </w:rPr>
        <w:t xml:space="preserve">and/or the larger code </w:t>
      </w:r>
      <w:r w:rsidR="0027606A">
        <w:rPr>
          <w:rFonts w:eastAsiaTheme="minorEastAsia"/>
        </w:rPr>
        <w:t>length</w:t>
      </w:r>
      <w:r w:rsidR="0027606A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could be </w:t>
      </w:r>
      <w:r w:rsidR="0027606A">
        <w:rPr>
          <w:rFonts w:eastAsiaTheme="minorEastAsia" w:hint="eastAsia"/>
        </w:rPr>
        <w:t>considered</w:t>
      </w:r>
      <w:r>
        <w:rPr>
          <w:rFonts w:eastAsiaTheme="minorEastAsia" w:hint="eastAsia"/>
        </w:rPr>
        <w:t xml:space="preserve"> for </w:t>
      </w:r>
      <w:r w:rsidR="0027606A">
        <w:rPr>
          <w:rFonts w:eastAsiaTheme="minorEastAsia" w:hint="eastAsia"/>
        </w:rPr>
        <w:t>p</w:t>
      </w:r>
      <w:r>
        <w:rPr>
          <w:rFonts w:eastAsiaTheme="minorEastAsia" w:hint="eastAsia"/>
        </w:rPr>
        <w:t>olar codes</w:t>
      </w:r>
      <w:r w:rsidR="00F101A0">
        <w:rPr>
          <w:rFonts w:eastAsiaTheme="minorEastAsia" w:hint="eastAsia"/>
        </w:rPr>
        <w:t xml:space="preserve"> if necessary</w:t>
      </w:r>
      <w:r>
        <w:rPr>
          <w:rFonts w:eastAsiaTheme="minorEastAsia" w:hint="eastAsia"/>
        </w:rPr>
        <w:t>.</w:t>
      </w:r>
    </w:p>
    <w:p w14:paraId="428FE6F3" w14:textId="7E58FAB5" w:rsidR="000758CF" w:rsidRDefault="0027606A">
      <w:pPr>
        <w:pStyle w:val="a9"/>
        <w:numPr>
          <w:ilvl w:val="0"/>
          <w:numId w:val="8"/>
        </w:num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</w:t>
      </w:r>
      <w:r>
        <w:rPr>
          <w:rFonts w:eastAsiaTheme="minorEastAsia"/>
        </w:rPr>
        <w:t>interleave</w:t>
      </w:r>
      <w:r>
        <w:rPr>
          <w:rFonts w:eastAsiaTheme="minorEastAsia" w:hint="eastAsia"/>
        </w:rPr>
        <w:t xml:space="preserve"> of DCA should be redesigned to support a larger payload size</w:t>
      </w:r>
      <w:r w:rsidR="005A7084">
        <w:rPr>
          <w:rFonts w:eastAsiaTheme="minorEastAsia" w:hint="eastAsia"/>
        </w:rPr>
        <w:t xml:space="preserve"> of control information in 6GR</w:t>
      </w:r>
      <w:r w:rsidR="00BB3507">
        <w:rPr>
          <w:rFonts w:eastAsiaTheme="minorEastAsia" w:hint="eastAsia"/>
        </w:rPr>
        <w:t>.</w:t>
      </w:r>
    </w:p>
    <w:p w14:paraId="0A1A2703" w14:textId="77777777" w:rsidR="00164C61" w:rsidRDefault="00164C61" w:rsidP="00164C61">
      <w:pPr>
        <w:pStyle w:val="a9"/>
        <w:tabs>
          <w:tab w:val="center" w:pos="4536"/>
          <w:tab w:val="right" w:pos="8222"/>
        </w:tabs>
        <w:ind w:left="440"/>
        <w:rPr>
          <w:rFonts w:eastAsiaTheme="minorEastAsia"/>
        </w:rPr>
      </w:pPr>
    </w:p>
    <w:p w14:paraId="3AD522D8" w14:textId="2F612448" w:rsidR="00164C61" w:rsidRPr="00164C61" w:rsidRDefault="00164C61" w:rsidP="00164C61">
      <w:pPr>
        <w:rPr>
          <w:rFonts w:eastAsiaTheme="minorEastAsia"/>
          <w:b/>
          <w:bCs/>
          <w:u w:val="single"/>
        </w:rPr>
      </w:pPr>
      <w:r>
        <w:rPr>
          <w:rFonts w:eastAsiaTheme="minorEastAsia" w:hint="eastAsia"/>
          <w:b/>
          <w:bCs/>
          <w:u w:val="single"/>
        </w:rPr>
        <w:t>Maximum c</w:t>
      </w:r>
      <w:r w:rsidRPr="00164C61">
        <w:rPr>
          <w:rFonts w:eastAsiaTheme="minorEastAsia" w:hint="eastAsia"/>
          <w:b/>
          <w:bCs/>
          <w:u w:val="single"/>
        </w:rPr>
        <w:t xml:space="preserve">ode length and </w:t>
      </w:r>
      <w:r>
        <w:rPr>
          <w:rFonts w:eastAsiaTheme="minorEastAsia" w:hint="eastAsia"/>
          <w:b/>
          <w:bCs/>
          <w:u w:val="single"/>
        </w:rPr>
        <w:t>C</w:t>
      </w:r>
      <w:r w:rsidRPr="00164C61">
        <w:rPr>
          <w:rFonts w:eastAsiaTheme="minorEastAsia" w:hint="eastAsia"/>
          <w:b/>
          <w:bCs/>
          <w:u w:val="single"/>
        </w:rPr>
        <w:t>B segmentation</w:t>
      </w:r>
    </w:p>
    <w:p w14:paraId="5C072C36" w14:textId="5844E04C" w:rsidR="00164C61" w:rsidRDefault="00164C61" w:rsidP="005A7084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The companies observed that 5G polar codes suffer a serious performance degradation for large payload sizes and/or low code rates. The </w:t>
      </w:r>
      <w:r w:rsidR="00AE3700">
        <w:rPr>
          <w:rFonts w:eastAsiaTheme="minorEastAsia" w:hint="eastAsia"/>
        </w:rPr>
        <w:t>sub</w:t>
      </w:r>
      <w:r>
        <w:rPr>
          <w:rFonts w:eastAsiaTheme="minorEastAsia" w:hint="eastAsia"/>
        </w:rPr>
        <w:t>optimal number of CBs and the limitation of mother code length may be the reason.</w:t>
      </w:r>
    </w:p>
    <w:p w14:paraId="5D98E862" w14:textId="70137DEC" w:rsidR="005A7084" w:rsidRDefault="005A7084" w:rsidP="00192CF9">
      <w:pPr>
        <w:tabs>
          <w:tab w:val="center" w:pos="4536"/>
          <w:tab w:val="right" w:pos="8222"/>
        </w:tabs>
        <w:rPr>
          <w:rFonts w:eastAsiaTheme="minorEastAsia"/>
        </w:rPr>
      </w:pPr>
      <w:r w:rsidRPr="005A7084">
        <w:rPr>
          <w:rFonts w:eastAsiaTheme="minorEastAsia" w:hint="eastAsia"/>
        </w:rPr>
        <w:t xml:space="preserve">For </w:t>
      </w:r>
      <w:r>
        <w:rPr>
          <w:rFonts w:eastAsiaTheme="minorEastAsia" w:hint="eastAsia"/>
        </w:rPr>
        <w:t xml:space="preserve">the number of CBs, their </w:t>
      </w:r>
      <w:r w:rsidR="00164C61">
        <w:rPr>
          <w:rFonts w:eastAsiaTheme="minorEastAsia"/>
        </w:rPr>
        <w:t>values,</w:t>
      </w:r>
      <w:r w:rsidR="00164C61">
        <w:rPr>
          <w:rFonts w:eastAsiaTheme="minorEastAsia" w:hint="eastAsia"/>
        </w:rPr>
        <w:t xml:space="preserve"> which</w:t>
      </w:r>
      <w:r w:rsidR="00192CF9">
        <w:rPr>
          <w:rFonts w:eastAsiaTheme="minorEastAsia" w:hint="eastAsia"/>
        </w:rPr>
        <w:t xml:space="preserve"> are too small or too large </w:t>
      </w:r>
      <w:r w:rsidR="00164C61">
        <w:rPr>
          <w:rFonts w:eastAsiaTheme="minorEastAsia" w:hint="eastAsia"/>
        </w:rPr>
        <w:t xml:space="preserve">can </w:t>
      </w:r>
      <w:r w:rsidR="00192CF9">
        <w:rPr>
          <w:rFonts w:eastAsiaTheme="minorEastAsia" w:hint="eastAsia"/>
        </w:rPr>
        <w:t>result in a loss of</w:t>
      </w:r>
      <w:r>
        <w:rPr>
          <w:rFonts w:eastAsiaTheme="minorEastAsia" w:hint="eastAsia"/>
        </w:rPr>
        <w:t xml:space="preserve"> coding gain.</w:t>
      </w:r>
      <w:r w:rsidR="00192CF9">
        <w:rPr>
          <w:rFonts w:eastAsiaTheme="minorEastAsia" w:hint="eastAsia"/>
        </w:rPr>
        <w:t xml:space="preserve"> If the control </w:t>
      </w:r>
      <w:r w:rsidR="00192CF9">
        <w:rPr>
          <w:rFonts w:eastAsiaTheme="minorEastAsia"/>
        </w:rPr>
        <w:t>information</w:t>
      </w:r>
      <w:r w:rsidR="00192CF9">
        <w:rPr>
          <w:rFonts w:eastAsiaTheme="minorEastAsia" w:hint="eastAsia"/>
        </w:rPr>
        <w:t xml:space="preserve"> is carried by more CBs, the code length may be </w:t>
      </w:r>
      <w:r w:rsidR="00AE3700">
        <w:rPr>
          <w:rFonts w:eastAsiaTheme="minorEastAsia"/>
        </w:rPr>
        <w:t>smaller; If</w:t>
      </w:r>
      <w:r w:rsidR="00192CF9">
        <w:rPr>
          <w:rFonts w:eastAsiaTheme="minorEastAsia" w:hint="eastAsia"/>
        </w:rPr>
        <w:t xml:space="preserve"> the control information is carried by less CBs, the number of </w:t>
      </w:r>
      <w:r w:rsidR="00192CF9">
        <w:rPr>
          <w:rFonts w:eastAsiaTheme="minorEastAsia"/>
        </w:rPr>
        <w:t>repe</w:t>
      </w:r>
      <w:r w:rsidR="00192CF9">
        <w:rPr>
          <w:rFonts w:eastAsiaTheme="minorEastAsia" w:hint="eastAsia"/>
        </w:rPr>
        <w:t>ti</w:t>
      </w:r>
      <w:r w:rsidR="00192CF9">
        <w:rPr>
          <w:rFonts w:eastAsiaTheme="minorEastAsia"/>
        </w:rPr>
        <w:t>tion</w:t>
      </w:r>
      <w:r w:rsidR="00192CF9">
        <w:rPr>
          <w:rFonts w:eastAsiaTheme="minorEastAsia" w:hint="eastAsia"/>
        </w:rPr>
        <w:t xml:space="preserve"> bits may be larger. The optimal number of CBs can be determined by the simulations, e.g., TB-level BLER. This value may be </w:t>
      </w:r>
      <w:r w:rsidR="00164C61">
        <w:rPr>
          <w:rFonts w:eastAsiaTheme="minorEastAsia"/>
        </w:rPr>
        <w:t>dependent</w:t>
      </w:r>
      <w:r w:rsidR="00192CF9">
        <w:rPr>
          <w:rFonts w:eastAsiaTheme="minorEastAsia" w:hint="eastAsia"/>
        </w:rPr>
        <w:t xml:space="preserve"> on specific TB size</w:t>
      </w:r>
      <w:r w:rsidR="009106D3">
        <w:rPr>
          <w:rFonts w:eastAsiaTheme="minorEastAsia" w:hint="eastAsia"/>
        </w:rPr>
        <w:t>s</w:t>
      </w:r>
      <w:r w:rsidR="00192CF9">
        <w:rPr>
          <w:rFonts w:eastAsiaTheme="minorEastAsia" w:hint="eastAsia"/>
        </w:rPr>
        <w:t>, code rate</w:t>
      </w:r>
      <w:r w:rsidR="009106D3">
        <w:rPr>
          <w:rFonts w:eastAsiaTheme="minorEastAsia" w:hint="eastAsia"/>
        </w:rPr>
        <w:t>s</w:t>
      </w:r>
      <w:r w:rsidR="00164C61">
        <w:rPr>
          <w:rFonts w:eastAsiaTheme="minorEastAsia"/>
        </w:rPr>
        <w:t>, and the</w:t>
      </w:r>
      <w:r w:rsidR="009106D3">
        <w:rPr>
          <w:rFonts w:eastAsiaTheme="minorEastAsia" w:hint="eastAsia"/>
        </w:rPr>
        <w:t xml:space="preserve"> maximum length of mother code.</w:t>
      </w:r>
      <w:r w:rsidR="00AE3700">
        <w:rPr>
          <w:rFonts w:eastAsiaTheme="minorEastAsia" w:hint="eastAsia"/>
        </w:rPr>
        <w:t xml:space="preserve"> In 6G, RAN1 should study it.</w:t>
      </w:r>
    </w:p>
    <w:p w14:paraId="39C3D1BD" w14:textId="4D6071E7" w:rsidR="00541E68" w:rsidRDefault="00164C61" w:rsidP="00192CF9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On the other hand, the </w:t>
      </w:r>
      <w:r w:rsidR="00657CA7">
        <w:rPr>
          <w:rFonts w:eastAsiaTheme="minorEastAsia" w:hint="eastAsia"/>
        </w:rPr>
        <w:t xml:space="preserve">maximum length of mother codes is limited to 1024 in 5G. </w:t>
      </w:r>
      <w:r w:rsidR="00657CA7">
        <w:rPr>
          <w:rFonts w:eastAsiaTheme="minorEastAsia"/>
        </w:rPr>
        <w:t>I</w:t>
      </w:r>
      <w:r w:rsidR="00657CA7">
        <w:rPr>
          <w:rFonts w:eastAsiaTheme="minorEastAsia" w:hint="eastAsia"/>
        </w:rPr>
        <w:t>f the code length is enhanced in 6G (e.g., the maximum length is increased to 2048), the performance degradation for large payload size and/or low code rates can be mitigated to some extent.</w:t>
      </w:r>
    </w:p>
    <w:p w14:paraId="1BA3B58E" w14:textId="77B42CB3" w:rsidR="00541E68" w:rsidRPr="008157F0" w:rsidRDefault="00541E68" w:rsidP="00541E68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Proposal </w:t>
      </w:r>
      <w:r w:rsidR="00FB686F">
        <w:rPr>
          <w:rFonts w:eastAsiaTheme="minorEastAsia" w:hint="eastAsia"/>
          <w:b/>
          <w:bCs/>
        </w:rPr>
        <w:t>5</w:t>
      </w:r>
      <w:r w:rsidRPr="008157F0">
        <w:rPr>
          <w:rFonts w:eastAsiaTheme="minorEastAsia" w:hint="eastAsia"/>
          <w:b/>
          <w:bCs/>
        </w:rPr>
        <w:t>:</w:t>
      </w:r>
    </w:p>
    <w:p w14:paraId="3AD421C0" w14:textId="77DC8033" w:rsidR="00541E68" w:rsidRPr="005C2AAF" w:rsidRDefault="005C2AAF" w:rsidP="00192CF9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To reduce the performance degradation for large payload size and/or low code rates, RAN1 to consider a new CB segmentation and a larger code length for polar codes.</w:t>
      </w:r>
    </w:p>
    <w:p w14:paraId="6DEBB4BA" w14:textId="2FF10BDA" w:rsidR="00541E68" w:rsidRDefault="00541E68" w:rsidP="00192CF9">
      <w:pPr>
        <w:tabs>
          <w:tab w:val="center" w:pos="4536"/>
          <w:tab w:val="right" w:pos="8222"/>
        </w:tabs>
        <w:rPr>
          <w:rFonts w:eastAsiaTheme="minorEastAsia"/>
          <w:b/>
          <w:bCs/>
          <w:u w:val="single"/>
        </w:rPr>
      </w:pPr>
      <w:r w:rsidRPr="00541E68">
        <w:rPr>
          <w:rFonts w:eastAsiaTheme="minorEastAsia" w:hint="eastAsia"/>
          <w:b/>
          <w:bCs/>
          <w:u w:val="single"/>
        </w:rPr>
        <w:t>Interleaving of distributed CRC</w:t>
      </w:r>
    </w:p>
    <w:p w14:paraId="493DC366" w14:textId="2D0AB277" w:rsidR="00541E68" w:rsidRDefault="005C2AAF" w:rsidP="00192CF9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lastRenderedPageBreak/>
        <w:t xml:space="preserve">In our </w:t>
      </w:r>
      <w:r>
        <w:rPr>
          <w:rFonts w:eastAsiaTheme="minorEastAsia"/>
        </w:rPr>
        <w:t>view</w:t>
      </w:r>
      <w:r>
        <w:rPr>
          <w:rFonts w:eastAsiaTheme="minorEastAsia" w:hint="eastAsia"/>
        </w:rPr>
        <w:t xml:space="preserve">, the payload size of control information may be larger in 6G. </w:t>
      </w:r>
      <w:r w:rsidR="00E306F8">
        <w:rPr>
          <w:rFonts w:eastAsiaTheme="minorEastAsia" w:hint="eastAsia"/>
        </w:rPr>
        <w:t>For DL polar codes, t</w:t>
      </w:r>
      <w:r>
        <w:rPr>
          <w:rFonts w:eastAsiaTheme="minorEastAsia" w:hint="eastAsia"/>
        </w:rPr>
        <w:t xml:space="preserve">he interleaving of distributed CRC should be redesigned to accommodate this </w:t>
      </w:r>
      <w:r>
        <w:rPr>
          <w:rFonts w:eastAsiaTheme="minorEastAsia"/>
        </w:rPr>
        <w:t>larger</w:t>
      </w:r>
      <w:r>
        <w:rPr>
          <w:rFonts w:eastAsiaTheme="minorEastAsia" w:hint="eastAsia"/>
        </w:rPr>
        <w:t xml:space="preserve"> payload size.</w:t>
      </w:r>
      <w:r w:rsidR="00884D98">
        <w:rPr>
          <w:rFonts w:eastAsiaTheme="minorEastAsia" w:hint="eastAsia"/>
        </w:rPr>
        <w:t xml:space="preserve"> The design should be more scalable in terms of payload sizes.</w:t>
      </w:r>
    </w:p>
    <w:p w14:paraId="6733438B" w14:textId="351FCFA2" w:rsidR="00884D98" w:rsidRPr="008157F0" w:rsidRDefault="00884D98" w:rsidP="00884D98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Proposal </w:t>
      </w:r>
      <w:r w:rsidR="00FB686F">
        <w:rPr>
          <w:rFonts w:eastAsiaTheme="minorEastAsia" w:hint="eastAsia"/>
          <w:b/>
          <w:bCs/>
        </w:rPr>
        <w:t>6</w:t>
      </w:r>
      <w:r w:rsidRPr="008157F0">
        <w:rPr>
          <w:rFonts w:eastAsiaTheme="minorEastAsia" w:hint="eastAsia"/>
          <w:b/>
          <w:bCs/>
        </w:rPr>
        <w:t>:</w:t>
      </w:r>
    </w:p>
    <w:p w14:paraId="07E13ECF" w14:textId="276AB9F7" w:rsidR="00884D98" w:rsidRPr="009F353F" w:rsidRDefault="00884D98" w:rsidP="00192CF9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If a larger payload size of </w:t>
      </w:r>
      <w:r>
        <w:rPr>
          <w:rFonts w:eastAsiaTheme="minorEastAsia"/>
          <w:b/>
          <w:bCs/>
        </w:rPr>
        <w:t>control</w:t>
      </w:r>
      <w:r>
        <w:rPr>
          <w:rFonts w:eastAsiaTheme="minorEastAsia" w:hint="eastAsia"/>
          <w:b/>
          <w:bCs/>
        </w:rPr>
        <w:t xml:space="preserve"> information is identified for 6G DL, RAN1 to </w:t>
      </w:r>
      <w:r>
        <w:rPr>
          <w:rFonts w:eastAsiaTheme="minorEastAsia"/>
          <w:b/>
          <w:bCs/>
        </w:rPr>
        <w:t>study</w:t>
      </w:r>
      <w:r>
        <w:rPr>
          <w:rFonts w:eastAsiaTheme="minorEastAsia" w:hint="eastAsia"/>
          <w:b/>
          <w:bCs/>
        </w:rPr>
        <w:t xml:space="preserve"> the scalable interleaving design of distributed CRC</w:t>
      </w:r>
      <w:r w:rsidR="00CC164F">
        <w:rPr>
          <w:rFonts w:eastAsiaTheme="minorEastAsia" w:hint="eastAsia"/>
          <w:b/>
          <w:bCs/>
        </w:rPr>
        <w:t xml:space="preserve"> for DL polar codes</w:t>
      </w:r>
      <w:r>
        <w:rPr>
          <w:rFonts w:eastAsiaTheme="minorEastAsia" w:hint="eastAsia"/>
          <w:b/>
          <w:bCs/>
        </w:rPr>
        <w:t>.</w:t>
      </w:r>
    </w:p>
    <w:p w14:paraId="64AD1979" w14:textId="34FE8E97" w:rsidR="00926425" w:rsidRDefault="00041231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Fonts w:hint="eastAsia"/>
        </w:rPr>
        <w:t>Conclusion</w:t>
      </w:r>
    </w:p>
    <w:p w14:paraId="17E5D36A" w14:textId="3A333AB4" w:rsidR="008157F0" w:rsidRDefault="00A50608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6GR </w:t>
      </w:r>
      <w:r>
        <w:rPr>
          <w:rFonts w:eastAsiaTheme="minorEastAsia"/>
        </w:rPr>
        <w:t>data</w:t>
      </w:r>
      <w:r>
        <w:rPr>
          <w:rFonts w:eastAsiaTheme="minorEastAsia" w:hint="eastAsia"/>
        </w:rPr>
        <w:t xml:space="preserve"> channel coding, we have the following observations and </w:t>
      </w:r>
      <w:r>
        <w:rPr>
          <w:rFonts w:eastAsiaTheme="minorEastAsia"/>
        </w:rPr>
        <w:t>proposals</w:t>
      </w:r>
      <w:r>
        <w:rPr>
          <w:rFonts w:eastAsiaTheme="minorEastAsia" w:hint="eastAsia"/>
        </w:rPr>
        <w:t>.</w:t>
      </w:r>
    </w:p>
    <w:p w14:paraId="7780C95E" w14:textId="77777777" w:rsidR="00FB686F" w:rsidRPr="00A82476" w:rsidRDefault="00FB686F" w:rsidP="00FB686F">
      <w:pPr>
        <w:tabs>
          <w:tab w:val="center" w:pos="4536"/>
          <w:tab w:val="right" w:pos="8222"/>
        </w:tabs>
        <w:rPr>
          <w:rFonts w:eastAsiaTheme="minorEastAsia"/>
        </w:rPr>
      </w:pPr>
      <w:r w:rsidRPr="00A82476">
        <w:rPr>
          <w:rFonts w:eastAsiaTheme="minorEastAsia" w:hint="eastAsia"/>
          <w:b/>
          <w:bCs/>
        </w:rPr>
        <w:t>Observation</w:t>
      </w:r>
      <w:r>
        <w:rPr>
          <w:rFonts w:eastAsiaTheme="minorEastAsia" w:hint="eastAsia"/>
          <w:b/>
          <w:bCs/>
        </w:rPr>
        <w:t xml:space="preserve"> 1:</w:t>
      </w:r>
    </w:p>
    <w:p w14:paraId="22BA0955" w14:textId="77777777" w:rsidR="00FB686F" w:rsidRPr="00D25434" w:rsidRDefault="00FB686F" w:rsidP="00FB686F">
      <w:pPr>
        <w:pStyle w:val="a9"/>
        <w:numPr>
          <w:ilvl w:val="0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error floor</w:t>
      </w:r>
      <w:r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 xml:space="preserve"> of 5G LDPC codes could basically satisfy the reliability requirement of 6GR</w:t>
      </w:r>
      <w:r w:rsidRPr="00D25434" w:rsidDel="00910CB8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>which</w:t>
      </w:r>
      <w:r w:rsidRPr="00910CB8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are</w:t>
      </w:r>
      <w:r w:rsidRPr="00D25434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all</w:t>
      </w:r>
      <w:r w:rsidRPr="00D25434">
        <w:rPr>
          <w:rFonts w:eastAsiaTheme="minorEastAsia" w:hint="eastAsia"/>
          <w:b/>
          <w:bCs/>
        </w:rPr>
        <w:t xml:space="preserve"> below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 w:hint="eastAsia"/>
          <w:b/>
          <w:bCs/>
        </w:rPr>
        <w:t xml:space="preserve"> under different MCS indices</w:t>
      </w:r>
      <w:r w:rsidRPr="00D25434">
        <w:rPr>
          <w:rFonts w:eastAsiaTheme="minorEastAsia" w:hint="eastAsia"/>
          <w:b/>
          <w:bCs/>
        </w:rPr>
        <w:t>.</w:t>
      </w:r>
    </w:p>
    <w:p w14:paraId="5604CC95" w14:textId="77777777" w:rsidR="00FB686F" w:rsidRDefault="00FB686F" w:rsidP="00FB686F">
      <w:pPr>
        <w:pStyle w:val="a9"/>
        <w:numPr>
          <w:ilvl w:val="0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</w:t>
      </w:r>
      <w:r w:rsidRPr="00D25434">
        <w:rPr>
          <w:rFonts w:eastAsiaTheme="minorEastAsia"/>
          <w:b/>
          <w:bCs/>
        </w:rPr>
        <w:t>throughput</w:t>
      </w:r>
      <w:r>
        <w:rPr>
          <w:rFonts w:eastAsiaTheme="minorEastAsia" w:hint="eastAsia"/>
          <w:b/>
          <w:bCs/>
        </w:rPr>
        <w:t xml:space="preserve"> of</w:t>
      </w:r>
      <w:r w:rsidRPr="00D25434">
        <w:rPr>
          <w:rFonts w:eastAsiaTheme="minorEastAsia" w:hint="eastAsia"/>
          <w:b/>
          <w:bCs/>
        </w:rPr>
        <w:t xml:space="preserve"> 5G LDPC codes may not </w:t>
      </w:r>
      <w:r>
        <w:rPr>
          <w:rFonts w:eastAsiaTheme="minorEastAsia" w:hint="eastAsia"/>
          <w:b/>
          <w:bCs/>
        </w:rPr>
        <w:t>meet</w:t>
      </w:r>
      <w:r w:rsidRPr="00D25434">
        <w:rPr>
          <w:rFonts w:eastAsiaTheme="minorEastAsia" w:hint="eastAsia"/>
          <w:b/>
          <w:bCs/>
        </w:rPr>
        <w:t xml:space="preserve"> the 6GR requirement of peak data rate.</w:t>
      </w:r>
    </w:p>
    <w:p w14:paraId="11294DA5" w14:textId="77777777" w:rsidR="00FB686F" w:rsidRPr="00D25434" w:rsidRDefault="00FB686F" w:rsidP="00FB686F">
      <w:pPr>
        <w:pStyle w:val="a9"/>
        <w:numPr>
          <w:ilvl w:val="1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 decoding throughput that 5G LDPC codes </w:t>
      </w:r>
      <w:r>
        <w:rPr>
          <w:rFonts w:eastAsiaTheme="minorEastAsia"/>
          <w:b/>
          <w:bCs/>
        </w:rPr>
        <w:t>can</w:t>
      </w:r>
      <w:r>
        <w:rPr>
          <w:rFonts w:eastAsiaTheme="minorEastAsia" w:hint="eastAsia"/>
          <w:b/>
          <w:bCs/>
        </w:rPr>
        <w:t xml:space="preserve"> reach </w:t>
      </w:r>
      <w:r w:rsidRPr="00D25434">
        <w:rPr>
          <w:rFonts w:eastAsiaTheme="minorEastAsia" w:hint="eastAsia"/>
          <w:b/>
          <w:bCs/>
        </w:rPr>
        <w:t>is about 20Gbps</w:t>
      </w:r>
      <w:r>
        <w:rPr>
          <w:rFonts w:eastAsiaTheme="minorEastAsia" w:hint="eastAsia"/>
          <w:b/>
          <w:bCs/>
        </w:rPr>
        <w:t>.</w:t>
      </w:r>
    </w:p>
    <w:p w14:paraId="78945A6D" w14:textId="77777777" w:rsidR="00FB686F" w:rsidRDefault="00FB686F" w:rsidP="00FB686F">
      <w:pPr>
        <w:pStyle w:val="a9"/>
        <w:numPr>
          <w:ilvl w:val="0"/>
          <w:numId w:val="5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code rates supported by 5G BG1</w:t>
      </w:r>
      <w:r>
        <w:rPr>
          <w:rFonts w:eastAsiaTheme="minorEastAsia" w:hint="eastAsia"/>
          <w:b/>
          <w:bCs/>
        </w:rPr>
        <w:t>/</w:t>
      </w:r>
      <w:r w:rsidRPr="00D25434">
        <w:rPr>
          <w:rFonts w:eastAsiaTheme="minorEastAsia" w:hint="eastAsia"/>
          <w:b/>
          <w:bCs/>
        </w:rPr>
        <w:t>BG2</w:t>
      </w:r>
      <w:r>
        <w:rPr>
          <w:rFonts w:eastAsiaTheme="minorEastAsia" w:hint="eastAsia"/>
          <w:b/>
          <w:bCs/>
        </w:rPr>
        <w:t>, which</w:t>
      </w:r>
      <w:r w:rsidRPr="00D25434">
        <w:rPr>
          <w:rFonts w:eastAsiaTheme="minorEastAsia" w:hint="eastAsia"/>
          <w:b/>
          <w:bCs/>
        </w:rPr>
        <w:t xml:space="preserve"> are between 1/5 and 11/12</w:t>
      </w:r>
      <w:r>
        <w:rPr>
          <w:rFonts w:eastAsiaTheme="minorEastAsia" w:hint="eastAsia"/>
          <w:b/>
          <w:bCs/>
        </w:rPr>
        <w:t>,</w:t>
      </w:r>
      <w:r w:rsidRPr="00D25434">
        <w:rPr>
          <w:rFonts w:eastAsiaTheme="minorEastAsia" w:hint="eastAsia"/>
          <w:b/>
          <w:bCs/>
        </w:rPr>
        <w:t xml:space="preserve"> may be not </w:t>
      </w:r>
      <w:r w:rsidRPr="00D25434">
        <w:rPr>
          <w:rFonts w:eastAsiaTheme="minorEastAsia"/>
          <w:b/>
          <w:bCs/>
        </w:rPr>
        <w:t>enough</w:t>
      </w:r>
      <w:r w:rsidRPr="00D25434">
        <w:rPr>
          <w:rFonts w:eastAsiaTheme="minorEastAsia" w:hint="eastAsia"/>
          <w:b/>
          <w:bCs/>
        </w:rPr>
        <w:t xml:space="preserve"> for 6GR to </w:t>
      </w:r>
      <w:r w:rsidRPr="00D25434">
        <w:rPr>
          <w:rFonts w:eastAsiaTheme="minorEastAsia"/>
          <w:b/>
          <w:bCs/>
        </w:rPr>
        <w:t>support</w:t>
      </w:r>
      <w:r w:rsidRPr="00D25434">
        <w:rPr>
          <w:rFonts w:eastAsiaTheme="minorEastAsia" w:hint="eastAsia"/>
          <w:b/>
          <w:bCs/>
        </w:rPr>
        <w:t xml:space="preserve"> HARQ-disable/free</w:t>
      </w:r>
      <w:r>
        <w:rPr>
          <w:rFonts w:eastAsiaTheme="minorEastAsia" w:hint="eastAsia"/>
          <w:b/>
          <w:bCs/>
        </w:rPr>
        <w:t xml:space="preserve"> transmissions</w:t>
      </w:r>
      <w:r w:rsidRPr="00D25434">
        <w:rPr>
          <w:rFonts w:eastAsiaTheme="minorEastAsia" w:hint="eastAsia"/>
          <w:b/>
          <w:bCs/>
        </w:rPr>
        <w:t>.</w:t>
      </w:r>
    </w:p>
    <w:p w14:paraId="76A4937A" w14:textId="77777777" w:rsidR="00FB686F" w:rsidRPr="00D25434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Proposal</w:t>
      </w:r>
      <w:r w:rsidRPr="00D25434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1</w:t>
      </w:r>
      <w:r w:rsidRPr="00D25434">
        <w:rPr>
          <w:rFonts w:eastAsiaTheme="minorEastAsia" w:hint="eastAsia"/>
          <w:b/>
          <w:bCs/>
        </w:rPr>
        <w:t>:</w:t>
      </w:r>
    </w:p>
    <w:p w14:paraId="22BA9EAA" w14:textId="77777777" w:rsidR="00FB686F" w:rsidRDefault="00FB686F" w:rsidP="00FB686F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For the higher throughput of 6G data channel coding, RAN1 to study the following directions:</w:t>
      </w:r>
    </w:p>
    <w:p w14:paraId="6C65B699" w14:textId="77777777" w:rsidR="00FB686F" w:rsidRDefault="00FB686F" w:rsidP="00FB686F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Fast decoding convergence.</w:t>
      </w:r>
    </w:p>
    <w:p w14:paraId="151AF96E" w14:textId="77777777" w:rsidR="00FB686F" w:rsidRPr="00E14B4D" w:rsidRDefault="00FB686F" w:rsidP="00FB686F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Lifting size enhancement.</w:t>
      </w:r>
    </w:p>
    <w:p w14:paraId="130F20C0" w14:textId="77777777" w:rsidR="00FB686F" w:rsidRPr="00D25434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Observation 2:</w:t>
      </w:r>
    </w:p>
    <w:p w14:paraId="46681ED8" w14:textId="77777777" w:rsidR="00FB686F" w:rsidRDefault="00FB686F" w:rsidP="00FB686F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decoding parallelization/throughput of 5G LDPC codes is </w:t>
      </w:r>
      <w:r w:rsidRPr="00D25434">
        <w:rPr>
          <w:rFonts w:eastAsiaTheme="minorEastAsia"/>
          <w:b/>
          <w:bCs/>
        </w:rPr>
        <w:t>proportional</w:t>
      </w:r>
      <w:r w:rsidRPr="00D25434">
        <w:rPr>
          <w:rFonts w:eastAsiaTheme="minorEastAsia" w:hint="eastAsia"/>
          <w:b/>
          <w:bCs/>
        </w:rPr>
        <w:t xml:space="preserve"> to the lifting size.</w:t>
      </w:r>
    </w:p>
    <w:p w14:paraId="23742E0B" w14:textId="77777777" w:rsidR="00FB686F" w:rsidRDefault="00FB686F" w:rsidP="00FB686F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the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the throughput is.</w:t>
      </w:r>
    </w:p>
    <w:p w14:paraId="3B173337" w14:textId="77777777" w:rsidR="00FB686F" w:rsidRPr="006377B5" w:rsidRDefault="00FB686F" w:rsidP="00FB686F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degree of </w:t>
      </w:r>
      <w:r>
        <w:rPr>
          <w:rFonts w:eastAsiaTheme="minorEastAsia"/>
          <w:b/>
          <w:bCs/>
        </w:rPr>
        <w:t>decoding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arallelization has.</w:t>
      </w:r>
    </w:p>
    <w:p w14:paraId="02B2EA7F" w14:textId="1E641123" w:rsidR="00FB686F" w:rsidRPr="00D25434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2</w:t>
      </w:r>
      <w:r w:rsidRPr="00D25434">
        <w:rPr>
          <w:rFonts w:eastAsiaTheme="minorEastAsia" w:hint="eastAsia"/>
          <w:b/>
          <w:bCs/>
        </w:rPr>
        <w:t>:</w:t>
      </w:r>
    </w:p>
    <w:p w14:paraId="24DACE66" w14:textId="77777777" w:rsidR="00FB686F" w:rsidRPr="00320785" w:rsidRDefault="00FB686F" w:rsidP="00FB686F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>To satisfy the requirement of peak data rates in 6GR, 5G BG c</w:t>
      </w:r>
      <w:r>
        <w:rPr>
          <w:rFonts w:eastAsiaTheme="minorEastAsia" w:hint="eastAsia"/>
          <w:b/>
          <w:bCs/>
        </w:rPr>
        <w:t>an</w:t>
      </w:r>
      <w:r w:rsidRPr="00320785">
        <w:rPr>
          <w:rFonts w:eastAsiaTheme="minorEastAsia" w:hint="eastAsia"/>
          <w:b/>
          <w:bCs/>
        </w:rPr>
        <w:t xml:space="preserve"> be reused and</w:t>
      </w:r>
      <w:r>
        <w:rPr>
          <w:rFonts w:eastAsiaTheme="minorEastAsia" w:hint="eastAsia"/>
          <w:b/>
          <w:bCs/>
        </w:rPr>
        <w:t xml:space="preserve"> the</w:t>
      </w:r>
      <w:r w:rsidRPr="00320785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double/</w:t>
      </w:r>
      <w:r w:rsidRPr="00320785">
        <w:rPr>
          <w:rFonts w:eastAsiaTheme="minorEastAsia" w:hint="eastAsia"/>
          <w:b/>
          <w:bCs/>
        </w:rPr>
        <w:t xml:space="preserve">quadruple </w:t>
      </w:r>
      <w:r>
        <w:rPr>
          <w:rFonts w:eastAsiaTheme="minorEastAsia" w:hint="eastAsia"/>
          <w:b/>
          <w:bCs/>
        </w:rPr>
        <w:t xml:space="preserve">maximum </w:t>
      </w:r>
      <w:r w:rsidRPr="00320785">
        <w:rPr>
          <w:rFonts w:eastAsiaTheme="minorEastAsia" w:hint="eastAsia"/>
          <w:b/>
          <w:bCs/>
        </w:rPr>
        <w:t>lifting size can be considered.</w:t>
      </w:r>
    </w:p>
    <w:p w14:paraId="792CE4BD" w14:textId="77777777" w:rsidR="00FB686F" w:rsidRPr="00404730" w:rsidRDefault="00FB686F" w:rsidP="00FB686F">
      <w:pPr>
        <w:pStyle w:val="a9"/>
        <w:numPr>
          <w:ilvl w:val="2"/>
          <w:numId w:val="6"/>
        </w:numPr>
        <w:tabs>
          <w:tab w:val="center" w:pos="4536"/>
          <w:tab w:val="right" w:pos="8222"/>
        </w:tabs>
        <w:ind w:left="851" w:hanging="425"/>
        <w:rPr>
          <w:rFonts w:eastAsiaTheme="minorEastAsia"/>
          <w:b/>
          <w:bCs/>
        </w:rPr>
      </w:pPr>
      <w:r w:rsidRPr="00320785">
        <w:rPr>
          <w:rFonts w:eastAsiaTheme="minorEastAsia" w:hint="eastAsia"/>
          <w:b/>
          <w:bCs/>
        </w:rPr>
        <w:t xml:space="preserve">FFS: whether to </w:t>
      </w:r>
      <w:r>
        <w:rPr>
          <w:rFonts w:eastAsiaTheme="minorEastAsia" w:hint="eastAsia"/>
          <w:b/>
          <w:bCs/>
        </w:rPr>
        <w:t>redesign cyclic shift values</w:t>
      </w:r>
      <w:r w:rsidRPr="00320785">
        <w:rPr>
          <w:rFonts w:eastAsiaTheme="minorEastAsia" w:hint="eastAsia"/>
          <w:b/>
          <w:bCs/>
        </w:rPr>
        <w:t>.</w:t>
      </w:r>
    </w:p>
    <w:p w14:paraId="42E04546" w14:textId="77777777" w:rsidR="00FB686F" w:rsidRPr="00D25434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Observation</w:t>
      </w:r>
      <w:r w:rsidRPr="00D25434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3</w:t>
      </w:r>
      <w:r w:rsidRPr="00D25434">
        <w:rPr>
          <w:rFonts w:eastAsiaTheme="minorEastAsia" w:hint="eastAsia"/>
          <w:b/>
          <w:bCs/>
        </w:rPr>
        <w:t>:</w:t>
      </w:r>
    </w:p>
    <w:p w14:paraId="30CE6CFE" w14:textId="77777777" w:rsidR="00FB686F" w:rsidRPr="004A2858" w:rsidRDefault="00FB686F" w:rsidP="00FB686F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lastRenderedPageBreak/>
        <w:t xml:space="preserve">The decoding convergence can be </w:t>
      </w:r>
      <w:r>
        <w:rPr>
          <w:rFonts w:eastAsiaTheme="minorEastAsia"/>
          <w:b/>
          <w:bCs/>
        </w:rPr>
        <w:t>accelerated</w:t>
      </w:r>
      <w:r>
        <w:rPr>
          <w:rFonts w:eastAsiaTheme="minorEastAsia" w:hint="eastAsia"/>
          <w:b/>
          <w:bCs/>
        </w:rPr>
        <w:t xml:space="preserve"> by designing QC-LDPC code without punctured columns in BG</w:t>
      </w:r>
      <w:r>
        <w:rPr>
          <w:rFonts w:eastAsiaTheme="minorEastAsia"/>
          <w:b/>
          <w:bCs/>
        </w:rPr>
        <w:t>.</w:t>
      </w:r>
    </w:p>
    <w:p w14:paraId="7A380896" w14:textId="097AABC2" w:rsidR="00FB686F" w:rsidRPr="004A2858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4A2858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3</w:t>
      </w:r>
      <w:r w:rsidRPr="004A2858">
        <w:rPr>
          <w:rFonts w:eastAsiaTheme="minorEastAsia" w:hint="eastAsia"/>
          <w:b/>
          <w:bCs/>
        </w:rPr>
        <w:t>:</w:t>
      </w:r>
    </w:p>
    <w:p w14:paraId="52AE6B29" w14:textId="77777777" w:rsidR="00FB686F" w:rsidRPr="004A2858" w:rsidRDefault="00FB686F" w:rsidP="00FB686F">
      <w:pPr>
        <w:pStyle w:val="a9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 w:hint="eastAsia"/>
          <w:b/>
          <w:bCs/>
        </w:rPr>
        <w:t xml:space="preserve">For the study of </w:t>
      </w:r>
      <w:r>
        <w:rPr>
          <w:rFonts w:eastAsiaTheme="minorEastAsia"/>
          <w:b/>
          <w:bCs/>
        </w:rPr>
        <w:t>fast-decoding</w:t>
      </w:r>
      <w:r>
        <w:rPr>
          <w:rFonts w:eastAsiaTheme="minorEastAsia" w:hint="eastAsia"/>
          <w:b/>
          <w:bCs/>
        </w:rPr>
        <w:t xml:space="preserve"> convergence, RAN1 to consider QC-LDPC design without punctured high-weight columns in BG.</w:t>
      </w:r>
    </w:p>
    <w:p w14:paraId="56159FFD" w14:textId="421742BA" w:rsidR="00FB686F" w:rsidRPr="008157F0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4</w:t>
      </w:r>
      <w:r w:rsidRPr="008157F0">
        <w:rPr>
          <w:rFonts w:eastAsiaTheme="minorEastAsia" w:hint="eastAsia"/>
          <w:b/>
          <w:bCs/>
        </w:rPr>
        <w:t>:</w:t>
      </w:r>
    </w:p>
    <w:p w14:paraId="16A790B8" w14:textId="77777777" w:rsidR="00FB686F" w:rsidRDefault="00FB686F" w:rsidP="00FB686F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In 6GR, </w:t>
      </w:r>
      <w:r>
        <w:rPr>
          <w:rFonts w:eastAsiaTheme="minorEastAsia" w:hint="eastAsia"/>
          <w:b/>
          <w:bCs/>
        </w:rPr>
        <w:t xml:space="preserve">new or extended </w:t>
      </w:r>
      <w:r w:rsidRPr="008157F0">
        <w:rPr>
          <w:rFonts w:eastAsiaTheme="minorEastAsia" w:hint="eastAsia"/>
          <w:b/>
          <w:bCs/>
        </w:rPr>
        <w:t xml:space="preserve">BG </w:t>
      </w:r>
      <w:r>
        <w:rPr>
          <w:rFonts w:eastAsiaTheme="minorEastAsia" w:hint="eastAsia"/>
          <w:b/>
          <w:bCs/>
        </w:rPr>
        <w:t xml:space="preserve">supporting </w:t>
      </w:r>
      <w:r w:rsidRPr="008157F0">
        <w:rPr>
          <w:rFonts w:eastAsiaTheme="minorEastAsia" w:hint="eastAsia"/>
          <w:b/>
          <w:bCs/>
        </w:rPr>
        <w:t xml:space="preserve">the </w:t>
      </w:r>
      <w:r>
        <w:rPr>
          <w:rFonts w:eastAsiaTheme="minorEastAsia" w:hint="eastAsia"/>
          <w:b/>
          <w:bCs/>
        </w:rPr>
        <w:t xml:space="preserve">lower </w:t>
      </w:r>
      <w:r w:rsidRPr="008157F0">
        <w:rPr>
          <w:rFonts w:eastAsiaTheme="minorEastAsia" w:hint="eastAsia"/>
          <w:b/>
          <w:bCs/>
        </w:rPr>
        <w:t xml:space="preserve">code rate could be </w:t>
      </w:r>
      <w:r>
        <w:rPr>
          <w:rFonts w:eastAsiaTheme="minorEastAsia" w:hint="eastAsia"/>
          <w:b/>
          <w:bCs/>
        </w:rPr>
        <w:t xml:space="preserve">considered </w:t>
      </w:r>
      <w:r w:rsidRPr="008157F0">
        <w:rPr>
          <w:rFonts w:eastAsiaTheme="minorEastAsia" w:hint="eastAsia"/>
          <w:b/>
          <w:bCs/>
        </w:rPr>
        <w:t>to better support HARQ-disable/free</w:t>
      </w:r>
      <w:r>
        <w:rPr>
          <w:rFonts w:eastAsiaTheme="minorEastAsia" w:hint="eastAsia"/>
          <w:b/>
          <w:bCs/>
        </w:rPr>
        <w:t xml:space="preserve"> transmissions (e.g., URLLC/NTN services).</w:t>
      </w:r>
    </w:p>
    <w:p w14:paraId="5465B441" w14:textId="77777777" w:rsidR="00FB686F" w:rsidRPr="00D25434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4</w:t>
      </w:r>
      <w:r w:rsidRPr="00D25434">
        <w:rPr>
          <w:rFonts w:eastAsiaTheme="minorEastAsia" w:hint="eastAsia"/>
          <w:b/>
          <w:bCs/>
        </w:rPr>
        <w:t>:</w:t>
      </w:r>
    </w:p>
    <w:p w14:paraId="5CC0F3A9" w14:textId="77777777" w:rsidR="00FB686F" w:rsidRDefault="00FB686F" w:rsidP="00FB686F">
      <w:pPr>
        <w:pStyle w:val="a9"/>
        <w:numPr>
          <w:ilvl w:val="0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throughput </w:t>
      </w:r>
      <w:r>
        <w:rPr>
          <w:rFonts w:eastAsiaTheme="minorEastAsia" w:hint="eastAsia"/>
          <w:b/>
          <w:bCs/>
        </w:rPr>
        <w:t xml:space="preserve">and the error floor </w:t>
      </w:r>
      <w:r w:rsidRPr="00D25434">
        <w:rPr>
          <w:rFonts w:eastAsiaTheme="minorEastAsia" w:hint="eastAsia"/>
          <w:b/>
          <w:bCs/>
        </w:rPr>
        <w:t xml:space="preserve">of 5G </w:t>
      </w:r>
      <w:r>
        <w:rPr>
          <w:rFonts w:eastAsiaTheme="minorEastAsia" w:hint="eastAsia"/>
          <w:b/>
          <w:bCs/>
        </w:rPr>
        <w:t>BG2 can be improved by BG optimization/redesign</w:t>
      </w:r>
      <w:r w:rsidRPr="00D25434">
        <w:rPr>
          <w:rFonts w:eastAsiaTheme="minorEastAsia" w:hint="eastAsia"/>
          <w:b/>
          <w:bCs/>
        </w:rPr>
        <w:t>.</w:t>
      </w:r>
    </w:p>
    <w:p w14:paraId="71507042" w14:textId="77777777" w:rsidR="00FB686F" w:rsidRDefault="00FB686F" w:rsidP="00FB686F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The throughput can be improved with row (quasi-)orthogonal structures in BG.</w:t>
      </w:r>
    </w:p>
    <w:p w14:paraId="3016D2B1" w14:textId="2F135816" w:rsidR="001A2299" w:rsidRPr="00FB686F" w:rsidRDefault="00FB686F" w:rsidP="008673C2">
      <w:pPr>
        <w:pStyle w:val="a9"/>
        <w:numPr>
          <w:ilvl w:val="1"/>
          <w:numId w:val="6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error floor can be at least reduced to </w:t>
      </w:r>
      <m:oMath>
        <m:r>
          <m:rPr>
            <m:sty m:val="bi"/>
          </m:rPr>
          <w:rPr>
            <w:rFonts w:ascii="Cambria Math" w:eastAsiaTheme="minorEastAsia" w:hAnsi="Cambria Math"/>
          </w:rPr>
          <m:t>1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 w:hint="eastAsia"/>
          <w:b/>
          <w:bCs/>
        </w:rPr>
        <w:t>.</w:t>
      </w:r>
    </w:p>
    <w:p w14:paraId="1C60B45B" w14:textId="5A5FD737" w:rsidR="00A50608" w:rsidRDefault="00A50608" w:rsidP="008673C2">
      <w:pPr>
        <w:tabs>
          <w:tab w:val="center" w:pos="4536"/>
          <w:tab w:val="right" w:pos="8222"/>
        </w:tabs>
        <w:rPr>
          <w:rFonts w:eastAsiaTheme="minorEastAsia"/>
        </w:rPr>
      </w:pPr>
      <w:r>
        <w:rPr>
          <w:rFonts w:eastAsiaTheme="minorEastAsia" w:hint="eastAsia"/>
        </w:rPr>
        <w:t xml:space="preserve">For 6GR control channel coding, we have the following observations and </w:t>
      </w:r>
      <w:r>
        <w:rPr>
          <w:rFonts w:eastAsiaTheme="minorEastAsia"/>
        </w:rPr>
        <w:t>proposals</w:t>
      </w:r>
      <w:r>
        <w:rPr>
          <w:rFonts w:eastAsiaTheme="minorEastAsia" w:hint="eastAsia"/>
        </w:rPr>
        <w:t>.</w:t>
      </w:r>
    </w:p>
    <w:p w14:paraId="56412B04" w14:textId="541540E6" w:rsidR="00FB686F" w:rsidRPr="008157F0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5</w:t>
      </w:r>
      <w:r w:rsidRPr="008157F0">
        <w:rPr>
          <w:rFonts w:eastAsiaTheme="minorEastAsia" w:hint="eastAsia"/>
          <w:b/>
          <w:bCs/>
        </w:rPr>
        <w:t>:</w:t>
      </w:r>
    </w:p>
    <w:p w14:paraId="1D1C16B7" w14:textId="77777777" w:rsidR="00FB686F" w:rsidRPr="005C2AAF" w:rsidRDefault="00FB686F" w:rsidP="00FB686F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To reduce the performance degradation for large payload size and/or low code rates, RAN1 to consider a new CB segmentation and a larger code length for polar codes.</w:t>
      </w:r>
    </w:p>
    <w:p w14:paraId="306BAB08" w14:textId="78D103E0" w:rsidR="00FB686F" w:rsidRPr="008157F0" w:rsidRDefault="00FB686F" w:rsidP="00FB686F">
      <w:p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6</w:t>
      </w:r>
      <w:r w:rsidRPr="008157F0">
        <w:rPr>
          <w:rFonts w:eastAsiaTheme="minorEastAsia" w:hint="eastAsia"/>
          <w:b/>
          <w:bCs/>
        </w:rPr>
        <w:t>:</w:t>
      </w:r>
    </w:p>
    <w:p w14:paraId="18952443" w14:textId="26CCB2CB" w:rsidR="001A2299" w:rsidRPr="00FB686F" w:rsidRDefault="00FB686F" w:rsidP="008673C2">
      <w:pPr>
        <w:pStyle w:val="a9"/>
        <w:numPr>
          <w:ilvl w:val="0"/>
          <w:numId w:val="7"/>
        </w:numPr>
        <w:tabs>
          <w:tab w:val="center" w:pos="4536"/>
          <w:tab w:val="right" w:pos="8222"/>
        </w:tabs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If a larger payload size of </w:t>
      </w:r>
      <w:r>
        <w:rPr>
          <w:rFonts w:eastAsiaTheme="minorEastAsia"/>
          <w:b/>
          <w:bCs/>
        </w:rPr>
        <w:t>control</w:t>
      </w:r>
      <w:r>
        <w:rPr>
          <w:rFonts w:eastAsiaTheme="minorEastAsia" w:hint="eastAsia"/>
          <w:b/>
          <w:bCs/>
        </w:rPr>
        <w:t xml:space="preserve"> information is identified for 6G DL, RAN1 to </w:t>
      </w:r>
      <w:r>
        <w:rPr>
          <w:rFonts w:eastAsiaTheme="minorEastAsia"/>
          <w:b/>
          <w:bCs/>
        </w:rPr>
        <w:t>study</w:t>
      </w:r>
      <w:r>
        <w:rPr>
          <w:rFonts w:eastAsiaTheme="minorEastAsia" w:hint="eastAsia"/>
          <w:b/>
          <w:bCs/>
        </w:rPr>
        <w:t xml:space="preserve"> the scalable interleaving design of distributed CRC for DL polar codes.</w:t>
      </w:r>
    </w:p>
    <w:p w14:paraId="32C39A58" w14:textId="3B89C356" w:rsidR="007134B4" w:rsidRPr="007134B4" w:rsidRDefault="007134B4" w:rsidP="008673C2">
      <w:pPr>
        <w:pStyle w:val="1"/>
        <w:pBdr>
          <w:top w:val="single" w:sz="12" w:space="1" w:color="auto"/>
        </w:pBdr>
        <w:tabs>
          <w:tab w:val="center" w:pos="4536"/>
          <w:tab w:val="right" w:pos="8222"/>
        </w:tabs>
        <w:spacing w:after="156"/>
        <w:rPr>
          <w:rFonts w:eastAsiaTheme="minorEastAsia"/>
        </w:rPr>
      </w:pPr>
      <w:r>
        <w:rPr>
          <w:rFonts w:eastAsiaTheme="minorEastAsia" w:hint="eastAsia"/>
        </w:rPr>
        <w:t>Reference</w:t>
      </w:r>
    </w:p>
    <w:p w14:paraId="220E0F9F" w14:textId="44D0C683" w:rsidR="00BE2D9A" w:rsidRPr="008C7177" w:rsidRDefault="00BE2D9A">
      <w:pPr>
        <w:pStyle w:val="References"/>
        <w:numPr>
          <w:ilvl w:val="0"/>
          <w:numId w:val="9"/>
        </w:numPr>
        <w:tabs>
          <w:tab w:val="center" w:pos="4536"/>
          <w:tab w:val="right" w:pos="8222"/>
        </w:tabs>
        <w:autoSpaceDE w:val="0"/>
        <w:autoSpaceDN w:val="0"/>
        <w:snapToGrid w:val="0"/>
        <w:spacing w:after="60"/>
        <w:rPr>
          <w:iCs/>
        </w:rPr>
      </w:pPr>
      <w:bookmarkStart w:id="18" w:name="_Ref141777322"/>
      <w:bookmarkStart w:id="19" w:name="_Ref157450763"/>
      <w:bookmarkStart w:id="20" w:name="_Ref205812741"/>
      <w:r w:rsidRPr="008C7177">
        <w:rPr>
          <w:iCs/>
        </w:rPr>
        <w:t>RP-2</w:t>
      </w:r>
      <w:r w:rsidRPr="008C7177">
        <w:rPr>
          <w:rFonts w:hint="eastAsia"/>
          <w:iCs/>
        </w:rPr>
        <w:t>51881</w:t>
      </w:r>
      <w:r w:rsidRPr="008C7177">
        <w:rPr>
          <w:iCs/>
        </w:rPr>
        <w:t xml:space="preserve">, New SID: Study on 6G Radio, </w:t>
      </w:r>
      <w:bookmarkEnd w:id="18"/>
      <w:bookmarkEnd w:id="19"/>
      <w:r w:rsidRPr="008C7177">
        <w:rPr>
          <w:iCs/>
        </w:rPr>
        <w:t>Prague, Czech Republic, June 9-13, 2025</w:t>
      </w:r>
      <w:bookmarkEnd w:id="20"/>
      <w:r w:rsidRPr="008C7177">
        <w:rPr>
          <w:iCs/>
        </w:rPr>
        <w:t xml:space="preserve"> </w:t>
      </w:r>
    </w:p>
    <w:p w14:paraId="75C083EC" w14:textId="4A6ADCBA" w:rsidR="00075193" w:rsidRPr="008C7177" w:rsidRDefault="00BE2D9A">
      <w:pPr>
        <w:pStyle w:val="References"/>
        <w:numPr>
          <w:ilvl w:val="0"/>
          <w:numId w:val="9"/>
        </w:numPr>
        <w:tabs>
          <w:tab w:val="center" w:pos="4536"/>
          <w:tab w:val="right" w:pos="8222"/>
        </w:tabs>
        <w:autoSpaceDE w:val="0"/>
        <w:autoSpaceDN w:val="0"/>
        <w:snapToGrid w:val="0"/>
        <w:spacing w:after="60"/>
        <w:rPr>
          <w:iCs/>
        </w:rPr>
      </w:pPr>
      <w:bookmarkStart w:id="21" w:name="_Ref210146781"/>
      <w:r w:rsidRPr="00BE2D9A">
        <w:rPr>
          <w:rFonts w:hint="eastAsia"/>
          <w:iCs/>
        </w:rPr>
        <w:t xml:space="preserve">RP-251873, </w:t>
      </w:r>
      <w:r w:rsidRPr="007F023A">
        <w:rPr>
          <w:iCs/>
        </w:rPr>
        <w:t xml:space="preserve">Study on 6G Scenarios and </w:t>
      </w:r>
      <w:r w:rsidRPr="007F023A">
        <w:rPr>
          <w:rFonts w:hint="eastAsia"/>
          <w:iCs/>
        </w:rPr>
        <w:t>R</w:t>
      </w:r>
      <w:r w:rsidRPr="007F023A">
        <w:rPr>
          <w:iCs/>
        </w:rPr>
        <w:t>equirements</w:t>
      </w:r>
      <w:r w:rsidRPr="00BE2D9A">
        <w:rPr>
          <w:rFonts w:hint="eastAsia"/>
          <w:iCs/>
        </w:rPr>
        <w:t xml:space="preserve">, </w:t>
      </w:r>
      <w:r w:rsidRPr="00BE2D9A">
        <w:rPr>
          <w:iCs/>
        </w:rPr>
        <w:t xml:space="preserve">3GPP </w:t>
      </w:r>
      <w:bookmarkStart w:id="22" w:name="specType1"/>
      <w:r w:rsidRPr="00BE2D9A">
        <w:rPr>
          <w:iCs/>
        </w:rPr>
        <w:t>TR</w:t>
      </w:r>
      <w:bookmarkEnd w:id="22"/>
      <w:r w:rsidRPr="00BE2D9A">
        <w:rPr>
          <w:iCs/>
        </w:rPr>
        <w:t xml:space="preserve"> </w:t>
      </w:r>
      <w:bookmarkStart w:id="23" w:name="specNumber"/>
      <w:r w:rsidRPr="00BE2D9A">
        <w:rPr>
          <w:rFonts w:hint="eastAsia"/>
          <w:iCs/>
        </w:rPr>
        <w:t>38</w:t>
      </w:r>
      <w:r w:rsidRPr="00BE2D9A">
        <w:rPr>
          <w:iCs/>
        </w:rPr>
        <w:t>.</w:t>
      </w:r>
      <w:bookmarkEnd w:id="23"/>
      <w:r w:rsidRPr="00BE2D9A">
        <w:rPr>
          <w:rFonts w:hint="eastAsia"/>
          <w:iCs/>
        </w:rPr>
        <w:t>914</w:t>
      </w:r>
      <w:r w:rsidRPr="00BE2D9A">
        <w:rPr>
          <w:iCs/>
        </w:rPr>
        <w:t xml:space="preserve"> V</w:t>
      </w:r>
      <w:bookmarkStart w:id="24" w:name="specVersion"/>
      <w:r w:rsidRPr="00BE2D9A">
        <w:rPr>
          <w:rFonts w:hint="eastAsia"/>
          <w:iCs/>
        </w:rPr>
        <w:t>0</w:t>
      </w:r>
      <w:r w:rsidRPr="00BE2D9A">
        <w:rPr>
          <w:iCs/>
        </w:rPr>
        <w:t>.</w:t>
      </w:r>
      <w:r w:rsidRPr="00BE2D9A">
        <w:rPr>
          <w:rFonts w:hint="eastAsia"/>
          <w:iCs/>
        </w:rPr>
        <w:t>1</w:t>
      </w:r>
      <w:r w:rsidRPr="00BE2D9A">
        <w:rPr>
          <w:iCs/>
        </w:rPr>
        <w:t>.</w:t>
      </w:r>
      <w:bookmarkEnd w:id="24"/>
      <w:r w:rsidRPr="00BE2D9A">
        <w:rPr>
          <w:rFonts w:hint="eastAsia"/>
          <w:iCs/>
        </w:rPr>
        <w:t>0</w:t>
      </w:r>
      <w:r w:rsidRPr="00BE2D9A">
        <w:rPr>
          <w:iCs/>
        </w:rPr>
        <w:t xml:space="preserve"> (</w:t>
      </w:r>
      <w:bookmarkStart w:id="25" w:name="issueDate"/>
      <w:r w:rsidRPr="00BE2D9A">
        <w:rPr>
          <w:rFonts w:hint="eastAsia"/>
          <w:iCs/>
        </w:rPr>
        <w:t>2025</w:t>
      </w:r>
      <w:r w:rsidRPr="00BE2D9A">
        <w:rPr>
          <w:iCs/>
        </w:rPr>
        <w:t>-</w:t>
      </w:r>
      <w:bookmarkEnd w:id="25"/>
      <w:r w:rsidRPr="00BE2D9A">
        <w:rPr>
          <w:rFonts w:hint="eastAsia"/>
          <w:iCs/>
        </w:rPr>
        <w:t>06</w:t>
      </w:r>
      <w:r w:rsidRPr="00BE2D9A">
        <w:rPr>
          <w:iCs/>
        </w:rPr>
        <w:t>)</w:t>
      </w:r>
      <w:bookmarkEnd w:id="21"/>
    </w:p>
    <w:p w14:paraId="1844D5AA" w14:textId="6680C7D9" w:rsidR="008C7177" w:rsidRPr="00B37DA6" w:rsidRDefault="008C7177">
      <w:pPr>
        <w:pStyle w:val="References"/>
        <w:numPr>
          <w:ilvl w:val="0"/>
          <w:numId w:val="9"/>
        </w:numPr>
        <w:tabs>
          <w:tab w:val="center" w:pos="4536"/>
          <w:tab w:val="right" w:pos="8222"/>
        </w:tabs>
        <w:autoSpaceDE w:val="0"/>
        <w:autoSpaceDN w:val="0"/>
        <w:snapToGrid w:val="0"/>
        <w:spacing w:after="60"/>
        <w:rPr>
          <w:iCs/>
        </w:rPr>
      </w:pPr>
      <w:bookmarkStart w:id="26" w:name="_Ref210146737"/>
      <w:r w:rsidRPr="008C7177">
        <w:rPr>
          <w:iCs/>
        </w:rPr>
        <w:t>3GPP RAN1 chair’s notes, RAN WG1 #1</w:t>
      </w:r>
      <w:r w:rsidRPr="008C7177">
        <w:rPr>
          <w:rFonts w:hint="eastAsia"/>
          <w:iCs/>
        </w:rPr>
        <w:t>2</w:t>
      </w:r>
      <w:r>
        <w:rPr>
          <w:rFonts w:eastAsiaTheme="minorEastAsia" w:hint="eastAsia"/>
          <w:iCs/>
          <w:lang w:eastAsia="zh-CN"/>
        </w:rPr>
        <w:t>2</w:t>
      </w:r>
      <w:r w:rsidRPr="008C7177">
        <w:rPr>
          <w:iCs/>
        </w:rPr>
        <w:t xml:space="preserve">, </w:t>
      </w:r>
      <w:r>
        <w:rPr>
          <w:rFonts w:eastAsiaTheme="minorEastAsia" w:hint="eastAsia"/>
          <w:iCs/>
          <w:lang w:eastAsia="zh-CN"/>
        </w:rPr>
        <w:t>August</w:t>
      </w:r>
      <w:r w:rsidRPr="008C7177">
        <w:rPr>
          <w:rFonts w:hint="eastAsia"/>
          <w:iCs/>
        </w:rPr>
        <w:t xml:space="preserve"> </w:t>
      </w:r>
      <w:r w:rsidRPr="008C7177">
        <w:rPr>
          <w:iCs/>
        </w:rPr>
        <w:t>202</w:t>
      </w:r>
      <w:r w:rsidRPr="008C7177">
        <w:rPr>
          <w:rFonts w:hint="eastAsia"/>
          <w:iCs/>
        </w:rPr>
        <w:t>5</w:t>
      </w:r>
      <w:r w:rsidRPr="008C7177">
        <w:rPr>
          <w:iCs/>
        </w:rPr>
        <w:t>.</w:t>
      </w:r>
      <w:bookmarkEnd w:id="26"/>
    </w:p>
    <w:p w14:paraId="60998B02" w14:textId="5F24A094" w:rsidR="00B37DA6" w:rsidRPr="004F6025" w:rsidRDefault="00B37DA6" w:rsidP="004F6025">
      <w:pPr>
        <w:pStyle w:val="References"/>
        <w:numPr>
          <w:ilvl w:val="0"/>
          <w:numId w:val="9"/>
        </w:numPr>
        <w:tabs>
          <w:tab w:val="center" w:pos="4536"/>
          <w:tab w:val="right" w:pos="8222"/>
        </w:tabs>
        <w:autoSpaceDE w:val="0"/>
        <w:autoSpaceDN w:val="0"/>
        <w:snapToGrid w:val="0"/>
        <w:spacing w:after="60"/>
        <w:rPr>
          <w:iCs/>
        </w:rPr>
      </w:pPr>
      <w:bookmarkStart w:id="27" w:name="_Ref213422257"/>
      <w:r w:rsidRPr="008C7177">
        <w:rPr>
          <w:iCs/>
        </w:rPr>
        <w:t>3GPP RAN1 chair’s notes, RAN WG1 #1</w:t>
      </w:r>
      <w:r w:rsidRPr="008C7177">
        <w:rPr>
          <w:rFonts w:hint="eastAsia"/>
          <w:iCs/>
        </w:rPr>
        <w:t>2</w:t>
      </w:r>
      <w:r>
        <w:rPr>
          <w:rFonts w:eastAsiaTheme="minorEastAsia" w:hint="eastAsia"/>
          <w:iCs/>
          <w:lang w:eastAsia="zh-CN"/>
        </w:rPr>
        <w:t>2bis</w:t>
      </w:r>
      <w:r w:rsidRPr="008C7177">
        <w:rPr>
          <w:iCs/>
        </w:rPr>
        <w:t xml:space="preserve">, </w:t>
      </w:r>
      <w:r>
        <w:rPr>
          <w:rFonts w:eastAsiaTheme="minorEastAsia" w:hint="eastAsia"/>
          <w:iCs/>
          <w:lang w:eastAsia="zh-CN"/>
        </w:rPr>
        <w:t>October</w:t>
      </w:r>
      <w:r w:rsidRPr="008C7177">
        <w:rPr>
          <w:rFonts w:hint="eastAsia"/>
          <w:iCs/>
        </w:rPr>
        <w:t xml:space="preserve"> </w:t>
      </w:r>
      <w:r w:rsidRPr="008C7177">
        <w:rPr>
          <w:iCs/>
        </w:rPr>
        <w:t>202</w:t>
      </w:r>
      <w:r w:rsidRPr="008C7177">
        <w:rPr>
          <w:rFonts w:hint="eastAsia"/>
          <w:iCs/>
        </w:rPr>
        <w:t>5</w:t>
      </w:r>
      <w:r w:rsidRPr="008C7177">
        <w:rPr>
          <w:iCs/>
        </w:rPr>
        <w:t>.</w:t>
      </w:r>
      <w:bookmarkEnd w:id="27"/>
    </w:p>
    <w:sectPr w:rsidR="00B37DA6" w:rsidRPr="004F6025" w:rsidSect="00DF5CB2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6D970" w14:textId="77777777" w:rsidR="00760CF7" w:rsidRDefault="00760CF7" w:rsidP="0049587A">
      <w:pPr>
        <w:spacing w:before="0" w:after="0"/>
      </w:pPr>
      <w:r>
        <w:separator/>
      </w:r>
    </w:p>
  </w:endnote>
  <w:endnote w:type="continuationSeparator" w:id="0">
    <w:p w14:paraId="1A3B0CF4" w14:textId="77777777" w:rsidR="00760CF7" w:rsidRDefault="00760CF7" w:rsidP="004958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EDA3A" w14:textId="77777777" w:rsidR="00760CF7" w:rsidRDefault="00760CF7" w:rsidP="0049587A">
      <w:pPr>
        <w:spacing w:before="0" w:after="0"/>
      </w:pPr>
      <w:r>
        <w:separator/>
      </w:r>
    </w:p>
  </w:footnote>
  <w:footnote w:type="continuationSeparator" w:id="0">
    <w:p w14:paraId="721F2C78" w14:textId="77777777" w:rsidR="00760CF7" w:rsidRDefault="00760CF7" w:rsidP="0049587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93FC19"/>
    <w:multiLevelType w:val="multilevel"/>
    <w:tmpl w:val="E493FC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70D6"/>
    <w:multiLevelType w:val="multilevel"/>
    <w:tmpl w:val="54C441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45058"/>
    <w:multiLevelType w:val="hybridMultilevel"/>
    <w:tmpl w:val="B2C013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3EC033C"/>
    <w:multiLevelType w:val="hybridMultilevel"/>
    <w:tmpl w:val="AA80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D1529"/>
    <w:multiLevelType w:val="multilevel"/>
    <w:tmpl w:val="71D2251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5401B3"/>
    <w:multiLevelType w:val="hybridMultilevel"/>
    <w:tmpl w:val="B1C463CA"/>
    <w:lvl w:ilvl="0" w:tplc="91C0EA48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2140026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2988A26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76A8728E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33A00E28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6060512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1C07306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9BCCFA6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8067D0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 w15:restartNumberingAfterBreak="0">
    <w:nsid w:val="28381BFD"/>
    <w:multiLevelType w:val="hybridMultilevel"/>
    <w:tmpl w:val="FCB4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A659A"/>
    <w:multiLevelType w:val="hybridMultilevel"/>
    <w:tmpl w:val="D54432F8"/>
    <w:lvl w:ilvl="0" w:tplc="04090001">
      <w:start w:val="1"/>
      <w:numFmt w:val="bullet"/>
      <w:lvlText w:val=""/>
      <w:lvlJc w:val="left"/>
      <w:pPr>
        <w:ind w:left="559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999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3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9" w:hanging="440"/>
      </w:pPr>
      <w:rPr>
        <w:rFonts w:ascii="Wingdings" w:hAnsi="Wingdings" w:hint="default"/>
      </w:rPr>
    </w:lvl>
  </w:abstractNum>
  <w:abstractNum w:abstractNumId="11" w15:restartNumberingAfterBreak="0">
    <w:nsid w:val="4BF110FF"/>
    <w:multiLevelType w:val="hybridMultilevel"/>
    <w:tmpl w:val="D242CB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7280A7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3965702"/>
    <w:multiLevelType w:val="hybridMultilevel"/>
    <w:tmpl w:val="657822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DE4A35"/>
    <w:multiLevelType w:val="hybridMultilevel"/>
    <w:tmpl w:val="292AB4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06C57AE"/>
    <w:multiLevelType w:val="hybridMultilevel"/>
    <w:tmpl w:val="099626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47E0089"/>
    <w:multiLevelType w:val="hybridMultilevel"/>
    <w:tmpl w:val="D88605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7280A7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7D76FF4"/>
    <w:multiLevelType w:val="hybridMultilevel"/>
    <w:tmpl w:val="2CAE889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F3809AF"/>
    <w:multiLevelType w:val="hybridMultilevel"/>
    <w:tmpl w:val="7CAAF3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A8C1143"/>
    <w:multiLevelType w:val="hybridMultilevel"/>
    <w:tmpl w:val="EC54E7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AB70196"/>
    <w:multiLevelType w:val="hybridMultilevel"/>
    <w:tmpl w:val="0422ED5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F9E243E"/>
    <w:multiLevelType w:val="hybridMultilevel"/>
    <w:tmpl w:val="2696B0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71231380">
    <w:abstractNumId w:val="5"/>
  </w:num>
  <w:num w:numId="2" w16cid:durableId="2127699080">
    <w:abstractNumId w:val="2"/>
  </w:num>
  <w:num w:numId="3" w16cid:durableId="391075478">
    <w:abstractNumId w:val="19"/>
  </w:num>
  <w:num w:numId="4" w16cid:durableId="1384328934">
    <w:abstractNumId w:val="14"/>
  </w:num>
  <w:num w:numId="5" w16cid:durableId="1048264980">
    <w:abstractNumId w:val="11"/>
  </w:num>
  <w:num w:numId="6" w16cid:durableId="2069911753">
    <w:abstractNumId w:val="15"/>
  </w:num>
  <w:num w:numId="7" w16cid:durableId="1789084376">
    <w:abstractNumId w:val="3"/>
  </w:num>
  <w:num w:numId="8" w16cid:durableId="1261913909">
    <w:abstractNumId w:val="17"/>
  </w:num>
  <w:num w:numId="9" w16cid:durableId="1044404415">
    <w:abstractNumId w:val="7"/>
  </w:num>
  <w:num w:numId="10" w16cid:durableId="822232869">
    <w:abstractNumId w:val="1"/>
  </w:num>
  <w:num w:numId="11" w16cid:durableId="1789812662">
    <w:abstractNumId w:val="4"/>
  </w:num>
  <w:num w:numId="12" w16cid:durableId="977299021">
    <w:abstractNumId w:val="16"/>
  </w:num>
  <w:num w:numId="13" w16cid:durableId="681053170">
    <w:abstractNumId w:val="20"/>
  </w:num>
  <w:num w:numId="14" w16cid:durableId="703407470">
    <w:abstractNumId w:val="9"/>
  </w:num>
  <w:num w:numId="15" w16cid:durableId="429929071">
    <w:abstractNumId w:val="0"/>
  </w:num>
  <w:num w:numId="16" w16cid:durableId="509872188">
    <w:abstractNumId w:val="6"/>
  </w:num>
  <w:num w:numId="17" w16cid:durableId="1400405032">
    <w:abstractNumId w:val="12"/>
  </w:num>
  <w:num w:numId="18" w16cid:durableId="1836607370">
    <w:abstractNumId w:val="13"/>
  </w:num>
  <w:num w:numId="19" w16cid:durableId="1793287136">
    <w:abstractNumId w:val="8"/>
  </w:num>
  <w:num w:numId="20" w16cid:durableId="2018270236">
    <w:abstractNumId w:val="18"/>
  </w:num>
  <w:num w:numId="21" w16cid:durableId="83356597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7C3"/>
    <w:rsid w:val="00007908"/>
    <w:rsid w:val="000401F8"/>
    <w:rsid w:val="00041231"/>
    <w:rsid w:val="0005130C"/>
    <w:rsid w:val="00054B7E"/>
    <w:rsid w:val="0006254B"/>
    <w:rsid w:val="00075193"/>
    <w:rsid w:val="000758CF"/>
    <w:rsid w:val="000967FC"/>
    <w:rsid w:val="000A202A"/>
    <w:rsid w:val="000A2965"/>
    <w:rsid w:val="000A4BB2"/>
    <w:rsid w:val="000B2A6D"/>
    <w:rsid w:val="000B4F51"/>
    <w:rsid w:val="000E3AF9"/>
    <w:rsid w:val="000E4A75"/>
    <w:rsid w:val="000E6C43"/>
    <w:rsid w:val="000F4993"/>
    <w:rsid w:val="00102DDA"/>
    <w:rsid w:val="0010799D"/>
    <w:rsid w:val="0011247F"/>
    <w:rsid w:val="00122409"/>
    <w:rsid w:val="00122C5B"/>
    <w:rsid w:val="00133857"/>
    <w:rsid w:val="0014658F"/>
    <w:rsid w:val="00164C61"/>
    <w:rsid w:val="001663F4"/>
    <w:rsid w:val="001678B1"/>
    <w:rsid w:val="00180A3A"/>
    <w:rsid w:val="00192CF9"/>
    <w:rsid w:val="001972D5"/>
    <w:rsid w:val="001A2299"/>
    <w:rsid w:val="001A35BC"/>
    <w:rsid w:val="001B160A"/>
    <w:rsid w:val="001B3759"/>
    <w:rsid w:val="001E099F"/>
    <w:rsid w:val="001E40C4"/>
    <w:rsid w:val="001F4F94"/>
    <w:rsid w:val="001F5500"/>
    <w:rsid w:val="002010A5"/>
    <w:rsid w:val="00201658"/>
    <w:rsid w:val="0020428A"/>
    <w:rsid w:val="00214209"/>
    <w:rsid w:val="00226081"/>
    <w:rsid w:val="0022663D"/>
    <w:rsid w:val="00233574"/>
    <w:rsid w:val="00242AE1"/>
    <w:rsid w:val="002430B7"/>
    <w:rsid w:val="00246178"/>
    <w:rsid w:val="00247E30"/>
    <w:rsid w:val="00250D88"/>
    <w:rsid w:val="002527FC"/>
    <w:rsid w:val="00256EEA"/>
    <w:rsid w:val="00257820"/>
    <w:rsid w:val="002616E5"/>
    <w:rsid w:val="00264D3B"/>
    <w:rsid w:val="0027606A"/>
    <w:rsid w:val="00276561"/>
    <w:rsid w:val="00282673"/>
    <w:rsid w:val="00282A37"/>
    <w:rsid w:val="002852AA"/>
    <w:rsid w:val="00285DC0"/>
    <w:rsid w:val="002916AE"/>
    <w:rsid w:val="00293C93"/>
    <w:rsid w:val="00294504"/>
    <w:rsid w:val="002A2C0C"/>
    <w:rsid w:val="002A3475"/>
    <w:rsid w:val="002A53C8"/>
    <w:rsid w:val="002B69B8"/>
    <w:rsid w:val="002B7C99"/>
    <w:rsid w:val="002C1547"/>
    <w:rsid w:val="002C3183"/>
    <w:rsid w:val="002C7D44"/>
    <w:rsid w:val="002D0E21"/>
    <w:rsid w:val="002D265C"/>
    <w:rsid w:val="002D6D95"/>
    <w:rsid w:val="002E1E26"/>
    <w:rsid w:val="002E7DCB"/>
    <w:rsid w:val="002F195A"/>
    <w:rsid w:val="002F3FD5"/>
    <w:rsid w:val="002F57F4"/>
    <w:rsid w:val="002F7B2D"/>
    <w:rsid w:val="003157A4"/>
    <w:rsid w:val="0031743B"/>
    <w:rsid w:val="00320785"/>
    <w:rsid w:val="003277BE"/>
    <w:rsid w:val="00343089"/>
    <w:rsid w:val="00346BEC"/>
    <w:rsid w:val="003620D7"/>
    <w:rsid w:val="00373A34"/>
    <w:rsid w:val="00377DED"/>
    <w:rsid w:val="0038355A"/>
    <w:rsid w:val="00386EDD"/>
    <w:rsid w:val="003977F7"/>
    <w:rsid w:val="003A2179"/>
    <w:rsid w:val="003A3BF4"/>
    <w:rsid w:val="003B0AAC"/>
    <w:rsid w:val="003C54F7"/>
    <w:rsid w:val="003E60C1"/>
    <w:rsid w:val="003F2705"/>
    <w:rsid w:val="00404730"/>
    <w:rsid w:val="00416881"/>
    <w:rsid w:val="00417E3A"/>
    <w:rsid w:val="004350BF"/>
    <w:rsid w:val="00435100"/>
    <w:rsid w:val="00440305"/>
    <w:rsid w:val="00443A7A"/>
    <w:rsid w:val="00445EC7"/>
    <w:rsid w:val="00446E70"/>
    <w:rsid w:val="004471B5"/>
    <w:rsid w:val="004658B8"/>
    <w:rsid w:val="00467014"/>
    <w:rsid w:val="0047283C"/>
    <w:rsid w:val="00474B4D"/>
    <w:rsid w:val="004753AA"/>
    <w:rsid w:val="00481634"/>
    <w:rsid w:val="00487CD8"/>
    <w:rsid w:val="00490AD4"/>
    <w:rsid w:val="0049587A"/>
    <w:rsid w:val="004A015C"/>
    <w:rsid w:val="004A2858"/>
    <w:rsid w:val="004B30D0"/>
    <w:rsid w:val="004B3C28"/>
    <w:rsid w:val="004B7525"/>
    <w:rsid w:val="004C4C3C"/>
    <w:rsid w:val="004C6041"/>
    <w:rsid w:val="004D1C07"/>
    <w:rsid w:val="004D4C83"/>
    <w:rsid w:val="004E2589"/>
    <w:rsid w:val="004F0458"/>
    <w:rsid w:val="004F3DA9"/>
    <w:rsid w:val="004F6025"/>
    <w:rsid w:val="00501A7D"/>
    <w:rsid w:val="00515A9A"/>
    <w:rsid w:val="00526739"/>
    <w:rsid w:val="0053222B"/>
    <w:rsid w:val="005353B5"/>
    <w:rsid w:val="00541E68"/>
    <w:rsid w:val="00554009"/>
    <w:rsid w:val="0055781A"/>
    <w:rsid w:val="00557877"/>
    <w:rsid w:val="00557AF8"/>
    <w:rsid w:val="00557F48"/>
    <w:rsid w:val="00565219"/>
    <w:rsid w:val="0057169A"/>
    <w:rsid w:val="005837BD"/>
    <w:rsid w:val="0058494D"/>
    <w:rsid w:val="005969F3"/>
    <w:rsid w:val="005A561C"/>
    <w:rsid w:val="005A7084"/>
    <w:rsid w:val="005B7B3F"/>
    <w:rsid w:val="005C04EF"/>
    <w:rsid w:val="005C20F4"/>
    <w:rsid w:val="005C2AAF"/>
    <w:rsid w:val="005C551C"/>
    <w:rsid w:val="005E150C"/>
    <w:rsid w:val="005E3CF1"/>
    <w:rsid w:val="005E706A"/>
    <w:rsid w:val="005E75D7"/>
    <w:rsid w:val="005F1CD3"/>
    <w:rsid w:val="00601E85"/>
    <w:rsid w:val="0060484F"/>
    <w:rsid w:val="006316CE"/>
    <w:rsid w:val="00636EF0"/>
    <w:rsid w:val="006377B5"/>
    <w:rsid w:val="0064593D"/>
    <w:rsid w:val="0064736F"/>
    <w:rsid w:val="00647EC9"/>
    <w:rsid w:val="006517C3"/>
    <w:rsid w:val="00652E3C"/>
    <w:rsid w:val="0065363E"/>
    <w:rsid w:val="00656A9D"/>
    <w:rsid w:val="00657CA7"/>
    <w:rsid w:val="006620D7"/>
    <w:rsid w:val="00672668"/>
    <w:rsid w:val="006743C1"/>
    <w:rsid w:val="006772D7"/>
    <w:rsid w:val="00686FF6"/>
    <w:rsid w:val="006A1553"/>
    <w:rsid w:val="006A1832"/>
    <w:rsid w:val="006A596E"/>
    <w:rsid w:val="006B053E"/>
    <w:rsid w:val="006C1868"/>
    <w:rsid w:val="006C4947"/>
    <w:rsid w:val="006E4199"/>
    <w:rsid w:val="006F2FF1"/>
    <w:rsid w:val="006F35C6"/>
    <w:rsid w:val="006F540F"/>
    <w:rsid w:val="00711BC6"/>
    <w:rsid w:val="007134B4"/>
    <w:rsid w:val="00715A80"/>
    <w:rsid w:val="007163CF"/>
    <w:rsid w:val="00722D59"/>
    <w:rsid w:val="00722DE3"/>
    <w:rsid w:val="00733524"/>
    <w:rsid w:val="0075032A"/>
    <w:rsid w:val="007609D4"/>
    <w:rsid w:val="00760CF7"/>
    <w:rsid w:val="00763174"/>
    <w:rsid w:val="00790A60"/>
    <w:rsid w:val="00791FD8"/>
    <w:rsid w:val="00792DED"/>
    <w:rsid w:val="007A31AC"/>
    <w:rsid w:val="007A4A9A"/>
    <w:rsid w:val="007B036B"/>
    <w:rsid w:val="007B1500"/>
    <w:rsid w:val="007B1726"/>
    <w:rsid w:val="007B4912"/>
    <w:rsid w:val="007B7A21"/>
    <w:rsid w:val="007C0AF4"/>
    <w:rsid w:val="007C2B2D"/>
    <w:rsid w:val="007C47CB"/>
    <w:rsid w:val="007D4A76"/>
    <w:rsid w:val="007D758E"/>
    <w:rsid w:val="007E0359"/>
    <w:rsid w:val="008000D8"/>
    <w:rsid w:val="008016D9"/>
    <w:rsid w:val="00801727"/>
    <w:rsid w:val="00801C03"/>
    <w:rsid w:val="00807247"/>
    <w:rsid w:val="00815272"/>
    <w:rsid w:val="008157F0"/>
    <w:rsid w:val="00820282"/>
    <w:rsid w:val="00821E2C"/>
    <w:rsid w:val="0082779B"/>
    <w:rsid w:val="00831689"/>
    <w:rsid w:val="0083292A"/>
    <w:rsid w:val="00833D25"/>
    <w:rsid w:val="008343D7"/>
    <w:rsid w:val="00834949"/>
    <w:rsid w:val="008366EA"/>
    <w:rsid w:val="00846C90"/>
    <w:rsid w:val="00847543"/>
    <w:rsid w:val="00851E31"/>
    <w:rsid w:val="00860AB4"/>
    <w:rsid w:val="008673C2"/>
    <w:rsid w:val="008827FF"/>
    <w:rsid w:val="00884D98"/>
    <w:rsid w:val="008856CB"/>
    <w:rsid w:val="008858E0"/>
    <w:rsid w:val="00895174"/>
    <w:rsid w:val="00896A18"/>
    <w:rsid w:val="008A1F91"/>
    <w:rsid w:val="008A5D93"/>
    <w:rsid w:val="008A72B9"/>
    <w:rsid w:val="008B1709"/>
    <w:rsid w:val="008B5734"/>
    <w:rsid w:val="008B6F22"/>
    <w:rsid w:val="008C7177"/>
    <w:rsid w:val="008D55A8"/>
    <w:rsid w:val="008D7361"/>
    <w:rsid w:val="008E1A7D"/>
    <w:rsid w:val="008F3DAF"/>
    <w:rsid w:val="0090172D"/>
    <w:rsid w:val="009106D3"/>
    <w:rsid w:val="00910CB8"/>
    <w:rsid w:val="00914D7C"/>
    <w:rsid w:val="0092248A"/>
    <w:rsid w:val="00926425"/>
    <w:rsid w:val="00930812"/>
    <w:rsid w:val="00933F59"/>
    <w:rsid w:val="009429CF"/>
    <w:rsid w:val="009511B3"/>
    <w:rsid w:val="00951E7B"/>
    <w:rsid w:val="00956645"/>
    <w:rsid w:val="009614B2"/>
    <w:rsid w:val="009670C3"/>
    <w:rsid w:val="009732BD"/>
    <w:rsid w:val="00977AAC"/>
    <w:rsid w:val="00984232"/>
    <w:rsid w:val="009843B6"/>
    <w:rsid w:val="009A5EE9"/>
    <w:rsid w:val="009A6F35"/>
    <w:rsid w:val="009B36F9"/>
    <w:rsid w:val="009B4C9B"/>
    <w:rsid w:val="009C2438"/>
    <w:rsid w:val="009C4998"/>
    <w:rsid w:val="009C6645"/>
    <w:rsid w:val="009D26F4"/>
    <w:rsid w:val="009E08D6"/>
    <w:rsid w:val="009E66D0"/>
    <w:rsid w:val="009E6B68"/>
    <w:rsid w:val="009F353F"/>
    <w:rsid w:val="009F44A2"/>
    <w:rsid w:val="009F47DB"/>
    <w:rsid w:val="00A071B9"/>
    <w:rsid w:val="00A17000"/>
    <w:rsid w:val="00A17A27"/>
    <w:rsid w:val="00A17DF6"/>
    <w:rsid w:val="00A20D53"/>
    <w:rsid w:val="00A22D98"/>
    <w:rsid w:val="00A30931"/>
    <w:rsid w:val="00A3497B"/>
    <w:rsid w:val="00A35BC5"/>
    <w:rsid w:val="00A4372C"/>
    <w:rsid w:val="00A47DD8"/>
    <w:rsid w:val="00A50608"/>
    <w:rsid w:val="00A55D68"/>
    <w:rsid w:val="00A56837"/>
    <w:rsid w:val="00A61581"/>
    <w:rsid w:val="00A61E82"/>
    <w:rsid w:val="00A64E5D"/>
    <w:rsid w:val="00A70B5D"/>
    <w:rsid w:val="00A70C60"/>
    <w:rsid w:val="00A737C3"/>
    <w:rsid w:val="00A7566A"/>
    <w:rsid w:val="00A82476"/>
    <w:rsid w:val="00A9581A"/>
    <w:rsid w:val="00A97095"/>
    <w:rsid w:val="00AA4FCF"/>
    <w:rsid w:val="00AA764B"/>
    <w:rsid w:val="00AC0103"/>
    <w:rsid w:val="00AC1719"/>
    <w:rsid w:val="00AC2574"/>
    <w:rsid w:val="00AC258C"/>
    <w:rsid w:val="00AC2F5A"/>
    <w:rsid w:val="00AC3387"/>
    <w:rsid w:val="00AE1F1A"/>
    <w:rsid w:val="00AE26C9"/>
    <w:rsid w:val="00AE3700"/>
    <w:rsid w:val="00AE3BB6"/>
    <w:rsid w:val="00AF203D"/>
    <w:rsid w:val="00B03377"/>
    <w:rsid w:val="00B06051"/>
    <w:rsid w:val="00B21826"/>
    <w:rsid w:val="00B30FFD"/>
    <w:rsid w:val="00B37DA6"/>
    <w:rsid w:val="00B416A5"/>
    <w:rsid w:val="00B45495"/>
    <w:rsid w:val="00B455F1"/>
    <w:rsid w:val="00B540B6"/>
    <w:rsid w:val="00B55B91"/>
    <w:rsid w:val="00B560B3"/>
    <w:rsid w:val="00B57FAB"/>
    <w:rsid w:val="00B80463"/>
    <w:rsid w:val="00B91D25"/>
    <w:rsid w:val="00B91E17"/>
    <w:rsid w:val="00B921E4"/>
    <w:rsid w:val="00B93709"/>
    <w:rsid w:val="00BA5BC8"/>
    <w:rsid w:val="00BB21BB"/>
    <w:rsid w:val="00BB3507"/>
    <w:rsid w:val="00BC0221"/>
    <w:rsid w:val="00BD421D"/>
    <w:rsid w:val="00BE2D9A"/>
    <w:rsid w:val="00BF0873"/>
    <w:rsid w:val="00C0162C"/>
    <w:rsid w:val="00C04A3F"/>
    <w:rsid w:val="00C06FCB"/>
    <w:rsid w:val="00C10684"/>
    <w:rsid w:val="00C11FAA"/>
    <w:rsid w:val="00C12D6B"/>
    <w:rsid w:val="00C22ACA"/>
    <w:rsid w:val="00C25717"/>
    <w:rsid w:val="00C345D8"/>
    <w:rsid w:val="00C4293A"/>
    <w:rsid w:val="00C43B53"/>
    <w:rsid w:val="00C512AA"/>
    <w:rsid w:val="00C53891"/>
    <w:rsid w:val="00C56C11"/>
    <w:rsid w:val="00C719EF"/>
    <w:rsid w:val="00C71F52"/>
    <w:rsid w:val="00C73B95"/>
    <w:rsid w:val="00C75D41"/>
    <w:rsid w:val="00C81EDC"/>
    <w:rsid w:val="00C85410"/>
    <w:rsid w:val="00C87495"/>
    <w:rsid w:val="00C91266"/>
    <w:rsid w:val="00C91B0A"/>
    <w:rsid w:val="00C922CC"/>
    <w:rsid w:val="00C97269"/>
    <w:rsid w:val="00CA647B"/>
    <w:rsid w:val="00CB07FF"/>
    <w:rsid w:val="00CB6643"/>
    <w:rsid w:val="00CB75D3"/>
    <w:rsid w:val="00CB7F6D"/>
    <w:rsid w:val="00CC164F"/>
    <w:rsid w:val="00CC1ED4"/>
    <w:rsid w:val="00CD2448"/>
    <w:rsid w:val="00CE191B"/>
    <w:rsid w:val="00CF3708"/>
    <w:rsid w:val="00CF5D88"/>
    <w:rsid w:val="00D00D1F"/>
    <w:rsid w:val="00D06C0B"/>
    <w:rsid w:val="00D10F5A"/>
    <w:rsid w:val="00D11A8E"/>
    <w:rsid w:val="00D13BF6"/>
    <w:rsid w:val="00D16402"/>
    <w:rsid w:val="00D25434"/>
    <w:rsid w:val="00D314BD"/>
    <w:rsid w:val="00D354CD"/>
    <w:rsid w:val="00D42A0F"/>
    <w:rsid w:val="00D62EDE"/>
    <w:rsid w:val="00D64E22"/>
    <w:rsid w:val="00D70537"/>
    <w:rsid w:val="00D709C1"/>
    <w:rsid w:val="00D70D3A"/>
    <w:rsid w:val="00D70FCE"/>
    <w:rsid w:val="00D7240A"/>
    <w:rsid w:val="00D733FD"/>
    <w:rsid w:val="00D95ADD"/>
    <w:rsid w:val="00D969ED"/>
    <w:rsid w:val="00DA2AF7"/>
    <w:rsid w:val="00DA713F"/>
    <w:rsid w:val="00DB29B7"/>
    <w:rsid w:val="00DC2029"/>
    <w:rsid w:val="00DC7446"/>
    <w:rsid w:val="00DD37FC"/>
    <w:rsid w:val="00DE2414"/>
    <w:rsid w:val="00DF2493"/>
    <w:rsid w:val="00DF5CB2"/>
    <w:rsid w:val="00DF7531"/>
    <w:rsid w:val="00E05DDD"/>
    <w:rsid w:val="00E14B4D"/>
    <w:rsid w:val="00E1517E"/>
    <w:rsid w:val="00E217CD"/>
    <w:rsid w:val="00E25234"/>
    <w:rsid w:val="00E26F15"/>
    <w:rsid w:val="00E271C7"/>
    <w:rsid w:val="00E306F8"/>
    <w:rsid w:val="00E31309"/>
    <w:rsid w:val="00E428A2"/>
    <w:rsid w:val="00E42B7D"/>
    <w:rsid w:val="00E46437"/>
    <w:rsid w:val="00E4703E"/>
    <w:rsid w:val="00E6728E"/>
    <w:rsid w:val="00E73BED"/>
    <w:rsid w:val="00E776EC"/>
    <w:rsid w:val="00E828CA"/>
    <w:rsid w:val="00E82948"/>
    <w:rsid w:val="00E96419"/>
    <w:rsid w:val="00EA675D"/>
    <w:rsid w:val="00EB007D"/>
    <w:rsid w:val="00EB0B3E"/>
    <w:rsid w:val="00EB1727"/>
    <w:rsid w:val="00EB27DA"/>
    <w:rsid w:val="00EB3640"/>
    <w:rsid w:val="00EE4E93"/>
    <w:rsid w:val="00EF1D23"/>
    <w:rsid w:val="00F01EC7"/>
    <w:rsid w:val="00F06EB2"/>
    <w:rsid w:val="00F101A0"/>
    <w:rsid w:val="00F15155"/>
    <w:rsid w:val="00F16E7D"/>
    <w:rsid w:val="00F22C60"/>
    <w:rsid w:val="00F27BDB"/>
    <w:rsid w:val="00F32584"/>
    <w:rsid w:val="00F54D02"/>
    <w:rsid w:val="00F55009"/>
    <w:rsid w:val="00F57248"/>
    <w:rsid w:val="00F61952"/>
    <w:rsid w:val="00F61961"/>
    <w:rsid w:val="00F62E26"/>
    <w:rsid w:val="00F63A28"/>
    <w:rsid w:val="00F76D26"/>
    <w:rsid w:val="00F84EBC"/>
    <w:rsid w:val="00F9167D"/>
    <w:rsid w:val="00F91F7A"/>
    <w:rsid w:val="00F97BBB"/>
    <w:rsid w:val="00FB686F"/>
    <w:rsid w:val="00FB7494"/>
    <w:rsid w:val="00FC3EA8"/>
    <w:rsid w:val="00FD1D06"/>
    <w:rsid w:val="00FE1703"/>
    <w:rsid w:val="00FE4620"/>
    <w:rsid w:val="00FE4939"/>
    <w:rsid w:val="00FE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35B15"/>
  <w15:chartTrackingRefBased/>
  <w15:docId w15:val="{4D9331F9-0CA3-429B-97AC-58FC2F4B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87A"/>
    <w:pPr>
      <w:widowControl w:val="0"/>
      <w:spacing w:before="100" w:beforeAutospacing="1" w:after="100" w:afterAutospacing="1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9587A"/>
    <w:pPr>
      <w:keepNext/>
      <w:keepLines/>
      <w:numPr>
        <w:numId w:val="1"/>
      </w:numPr>
      <w:spacing w:line="360" w:lineRule="auto"/>
      <w:outlineLvl w:val="0"/>
    </w:pPr>
    <w:rPr>
      <w:rFonts w:cstheme="majorBidi"/>
      <w:color w:val="000000" w:themeColor="text1"/>
      <w:sz w:val="30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9587A"/>
    <w:pPr>
      <w:keepNext/>
      <w:keepLines/>
      <w:numPr>
        <w:ilvl w:val="1"/>
        <w:numId w:val="1"/>
      </w:numPr>
      <w:outlineLvl w:val="1"/>
    </w:pPr>
    <w:rPr>
      <w:rFonts w:cstheme="majorBidi"/>
      <w:color w:val="000000" w:themeColor="text1"/>
      <w:sz w:val="3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445EC7"/>
    <w:pPr>
      <w:keepNext/>
      <w:keepLines/>
      <w:numPr>
        <w:ilvl w:val="2"/>
        <w:numId w:val="1"/>
      </w:numPr>
      <w:spacing w:afterLines="100" w:line="360" w:lineRule="auto"/>
      <w:outlineLvl w:val="2"/>
    </w:pPr>
    <w:rPr>
      <w:rFonts w:eastAsiaTheme="majorEastAsia" w:cstheme="majorBidi"/>
      <w:color w:val="000000" w:themeColor="text1"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7C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7C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7C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7C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7C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7C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587A"/>
    <w:rPr>
      <w:rFonts w:ascii="Times New Roman" w:eastAsia="Times New Roman" w:hAnsi="Times New Roman" w:cstheme="majorBidi"/>
      <w:color w:val="000000" w:themeColor="text1"/>
      <w:sz w:val="30"/>
      <w:szCs w:val="48"/>
    </w:rPr>
  </w:style>
  <w:style w:type="character" w:customStyle="1" w:styleId="20">
    <w:name w:val="标题 2 字符"/>
    <w:basedOn w:val="a0"/>
    <w:link w:val="2"/>
    <w:uiPriority w:val="9"/>
    <w:rsid w:val="0049587A"/>
    <w:rPr>
      <w:rFonts w:ascii="Times New Roman" w:eastAsia="Times New Roman" w:hAnsi="Times New Roman" w:cstheme="majorBidi"/>
      <w:color w:val="000000" w:themeColor="text1"/>
      <w:sz w:val="30"/>
      <w:szCs w:val="40"/>
    </w:rPr>
  </w:style>
  <w:style w:type="character" w:customStyle="1" w:styleId="30">
    <w:name w:val="标题 3 字符"/>
    <w:basedOn w:val="a0"/>
    <w:link w:val="3"/>
    <w:uiPriority w:val="9"/>
    <w:rsid w:val="00445EC7"/>
    <w:rPr>
      <w:rFonts w:ascii="Times New Roman" w:eastAsiaTheme="majorEastAsia" w:hAnsi="Times New Roman" w:cstheme="majorBidi"/>
      <w:color w:val="000000" w:themeColor="text1"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37C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37C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37C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37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37C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37C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37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3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7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37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7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37C3"/>
    <w:rPr>
      <w:i/>
      <w:iCs/>
      <w:color w:val="404040" w:themeColor="text1" w:themeTint="BF"/>
    </w:rPr>
  </w:style>
  <w:style w:type="paragraph" w:styleId="a9">
    <w:name w:val="List Paragraph"/>
    <w:aliases w:val="- Bullets,列出段落,List Paragraph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a"/>
    <w:link w:val="aa"/>
    <w:uiPriority w:val="34"/>
    <w:qFormat/>
    <w:rsid w:val="00A737C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A737C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A737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A737C3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A737C3"/>
    <w:rPr>
      <w:b/>
      <w:bCs/>
      <w:smallCaps/>
      <w:color w:val="0F4761" w:themeColor="accent1" w:themeShade="BF"/>
      <w:spacing w:val="5"/>
    </w:rPr>
  </w:style>
  <w:style w:type="character" w:styleId="af">
    <w:name w:val="Placeholder Text"/>
    <w:basedOn w:val="a0"/>
    <w:uiPriority w:val="99"/>
    <w:semiHidden/>
    <w:rsid w:val="00821E2C"/>
    <w:rPr>
      <w:color w:val="666666"/>
    </w:rPr>
  </w:style>
  <w:style w:type="paragraph" w:styleId="af0">
    <w:name w:val="header"/>
    <w:basedOn w:val="a"/>
    <w:link w:val="af1"/>
    <w:uiPriority w:val="99"/>
    <w:unhideWhenUsed/>
    <w:rsid w:val="004958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49587A"/>
    <w:rPr>
      <w:rFonts w:ascii="Times New Roman" w:eastAsia="Times New Roman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495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49587A"/>
    <w:rPr>
      <w:rFonts w:ascii="Times New Roman" w:eastAsia="Times New Roman" w:hAnsi="Times New Roman"/>
      <w:sz w:val="18"/>
      <w:szCs w:val="18"/>
    </w:rPr>
  </w:style>
  <w:style w:type="table" w:styleId="af4">
    <w:name w:val="Table Grid"/>
    <w:basedOn w:val="a1"/>
    <w:uiPriority w:val="39"/>
    <w:rsid w:val="00495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basedOn w:val="a"/>
    <w:next w:val="a"/>
    <w:uiPriority w:val="35"/>
    <w:unhideWhenUsed/>
    <w:qFormat/>
    <w:rsid w:val="00A97095"/>
    <w:rPr>
      <w:rFonts w:eastAsia="黑体" w:cstheme="majorBidi"/>
      <w:b/>
      <w:szCs w:val="20"/>
    </w:rPr>
  </w:style>
  <w:style w:type="paragraph" w:styleId="af6">
    <w:name w:val="Normal (Web)"/>
    <w:basedOn w:val="a"/>
    <w:uiPriority w:val="99"/>
    <w:semiHidden/>
    <w:unhideWhenUsed/>
    <w:rsid w:val="002A3475"/>
    <w:pPr>
      <w:widowControl/>
      <w:jc w:val="left"/>
    </w:pPr>
    <w:rPr>
      <w:rFonts w:ascii="宋体" w:eastAsia="宋体" w:hAnsi="宋体" w:cs="宋体"/>
      <w:kern w:val="0"/>
      <w:szCs w:val="24"/>
    </w:rPr>
  </w:style>
  <w:style w:type="paragraph" w:customStyle="1" w:styleId="References">
    <w:name w:val="References"/>
    <w:basedOn w:val="a"/>
    <w:rsid w:val="00BE2D9A"/>
    <w:pPr>
      <w:widowControl/>
      <w:numPr>
        <w:ilvl w:val="2"/>
        <w:numId w:val="10"/>
      </w:numPr>
      <w:spacing w:before="0" w:beforeAutospacing="0" w:after="0" w:afterAutospacing="0"/>
    </w:pPr>
    <w:rPr>
      <w:rFonts w:cs="Times New Roman"/>
      <w:kern w:val="0"/>
      <w:sz w:val="22"/>
      <w:szCs w:val="24"/>
      <w:lang w:eastAsia="en-US"/>
    </w:rPr>
  </w:style>
  <w:style w:type="paragraph" w:customStyle="1" w:styleId="pf0">
    <w:name w:val="pf0"/>
    <w:basedOn w:val="a"/>
    <w:rsid w:val="00BE2D9A"/>
    <w:pPr>
      <w:widowControl/>
    </w:pPr>
    <w:rPr>
      <w:rFonts w:ascii="宋体" w:eastAsia="宋体" w:hAnsi="宋体" w:cs="宋体"/>
      <w:kern w:val="0"/>
      <w:szCs w:val="24"/>
    </w:rPr>
  </w:style>
  <w:style w:type="paragraph" w:styleId="af7">
    <w:name w:val="Revision"/>
    <w:hidden/>
    <w:uiPriority w:val="99"/>
    <w:semiHidden/>
    <w:rsid w:val="00910CB8"/>
    <w:rPr>
      <w:rFonts w:ascii="Times New Roman" w:eastAsia="Times New Roman" w:hAnsi="Times New Roman"/>
      <w:sz w:val="24"/>
    </w:rPr>
  </w:style>
  <w:style w:type="character" w:styleId="af8">
    <w:name w:val="annotation reference"/>
    <w:basedOn w:val="a0"/>
    <w:uiPriority w:val="99"/>
    <w:semiHidden/>
    <w:unhideWhenUsed/>
    <w:rsid w:val="00E42B7D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42B7D"/>
    <w:rPr>
      <w:sz w:val="20"/>
      <w:szCs w:val="20"/>
    </w:rPr>
  </w:style>
  <w:style w:type="character" w:customStyle="1" w:styleId="afa">
    <w:name w:val="批注文字 字符"/>
    <w:basedOn w:val="a0"/>
    <w:link w:val="af9"/>
    <w:uiPriority w:val="99"/>
    <w:rsid w:val="00E42B7D"/>
    <w:rPr>
      <w:rFonts w:ascii="Times New Roman" w:eastAsia="Times New Roman" w:hAnsi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42B7D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E42B7D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a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9"/>
    <w:uiPriority w:val="34"/>
    <w:qFormat/>
    <w:rsid w:val="000A2965"/>
    <w:rPr>
      <w:rFonts w:ascii="Times New Roman" w:eastAsia="Times New Roman" w:hAnsi="Times New Roman"/>
      <w:sz w:val="24"/>
    </w:rPr>
  </w:style>
  <w:style w:type="character" w:customStyle="1" w:styleId="51">
    <w:name w:val="列表段落 字符5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EB3640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fujitsu-my.sharepoint.com/personal/jinliqiang_fujitsu_com/Documents/&#26700;&#38754;/5G%20Channel%20Codin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BG2\BG2%20Double%20LS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BG2\BG2%20Quadruple%20LS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fujitsu-my.sharepoint.com/personal/jinliqiang_fujitsu_com/Documents/&#26700;&#38754;/&#26032;&#24314;%20Microsoft%20Excel%20&#24037;&#20316;&#3492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BG2\BG2%20Double%20L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BG2\BG2%20Quadruple%20L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BG1\BG1%20Double%20LS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BG1\BG1%20Quadtruple%20LS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Fast%20convergence\BG3_fast%20convergence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Fast%20convergence\BG3_fast%20convergence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Liqiang%20Jin\3GPP\3GPP%20TDoc\RAN1\RAN1%23123\SimResult\BG2\BG2%20NewBG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04622080846956"/>
          <c:y val="2.8645936888381261E-2"/>
          <c:w val="0.83038205721246561"/>
          <c:h val="0.7932171006903751"/>
        </c:manualLayout>
      </c:layout>
      <c:scatterChart>
        <c:scatterStyle val="lineMarker"/>
        <c:varyColors val="0"/>
        <c:ser>
          <c:idx val="0"/>
          <c:order val="0"/>
          <c:tx>
            <c:v>mcs#0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eMBB_PRB8_Rank2!$A$56:$A$87</c:f>
              <c:numCache>
                <c:formatCode>_ * #,##0.0_ ;_ * \-#,##0.0_ ;_ * "-"??_ ;_ @_ </c:formatCode>
                <c:ptCount val="32"/>
                <c:pt idx="0">
                  <c:v>-7.7</c:v>
                </c:pt>
                <c:pt idx="1">
                  <c:v>-7.6</c:v>
                </c:pt>
                <c:pt idx="2">
                  <c:v>-7.5</c:v>
                </c:pt>
                <c:pt idx="3">
                  <c:v>-7.4</c:v>
                </c:pt>
                <c:pt idx="4">
                  <c:v>-7.3</c:v>
                </c:pt>
                <c:pt idx="5">
                  <c:v>-7.2</c:v>
                </c:pt>
                <c:pt idx="6">
                  <c:v>-7.1</c:v>
                </c:pt>
                <c:pt idx="7">
                  <c:v>-7</c:v>
                </c:pt>
                <c:pt idx="8">
                  <c:v>-6.9</c:v>
                </c:pt>
                <c:pt idx="9">
                  <c:v>-6.8</c:v>
                </c:pt>
                <c:pt idx="10">
                  <c:v>-6.7</c:v>
                </c:pt>
                <c:pt idx="11">
                  <c:v>-6.6</c:v>
                </c:pt>
                <c:pt idx="12">
                  <c:v>-6.5</c:v>
                </c:pt>
                <c:pt idx="13">
                  <c:v>-6.4</c:v>
                </c:pt>
                <c:pt idx="14">
                  <c:v>-6.3</c:v>
                </c:pt>
                <c:pt idx="15">
                  <c:v>-6.2</c:v>
                </c:pt>
                <c:pt idx="16">
                  <c:v>-6.1</c:v>
                </c:pt>
                <c:pt idx="17">
                  <c:v>-6</c:v>
                </c:pt>
                <c:pt idx="18">
                  <c:v>-5.9</c:v>
                </c:pt>
                <c:pt idx="19">
                  <c:v>-5.8</c:v>
                </c:pt>
                <c:pt idx="20">
                  <c:v>-5.7</c:v>
                </c:pt>
                <c:pt idx="21">
                  <c:v>-5.6</c:v>
                </c:pt>
                <c:pt idx="22">
                  <c:v>-5.5</c:v>
                </c:pt>
                <c:pt idx="23">
                  <c:v>-5.4</c:v>
                </c:pt>
                <c:pt idx="24">
                  <c:v>-5.3</c:v>
                </c:pt>
                <c:pt idx="25">
                  <c:v>-5.2</c:v>
                </c:pt>
                <c:pt idx="26">
                  <c:v>-5.0999999999999996</c:v>
                </c:pt>
                <c:pt idx="27">
                  <c:v>-5</c:v>
                </c:pt>
                <c:pt idx="28">
                  <c:v>-4.9000000000000004</c:v>
                </c:pt>
                <c:pt idx="29">
                  <c:v>-4.8</c:v>
                </c:pt>
                <c:pt idx="30">
                  <c:v>-4.7</c:v>
                </c:pt>
                <c:pt idx="31">
                  <c:v>-4.5999999999999996</c:v>
                </c:pt>
              </c:numCache>
            </c:numRef>
          </c:xVal>
          <c:yVal>
            <c:numRef>
              <c:f>eMBB_PRB8_Rank2!$B$56:$B$87</c:f>
              <c:numCache>
                <c:formatCode>0.E+00</c:formatCode>
                <c:ptCount val="32"/>
                <c:pt idx="0">
                  <c:v>1</c:v>
                </c:pt>
                <c:pt idx="1">
                  <c:v>0.984375</c:v>
                </c:pt>
                <c:pt idx="2">
                  <c:v>0.96875</c:v>
                </c:pt>
                <c:pt idx="3">
                  <c:v>0.94140599999999997</c:v>
                </c:pt>
                <c:pt idx="4">
                  <c:v>0.91796900000000003</c:v>
                </c:pt>
                <c:pt idx="5">
                  <c:v>0.83203099999999997</c:v>
                </c:pt>
                <c:pt idx="6">
                  <c:v>0.83203099999999997</c:v>
                </c:pt>
                <c:pt idx="7">
                  <c:v>0.73828099999999997</c:v>
                </c:pt>
                <c:pt idx="8">
                  <c:v>0.60156200000000004</c:v>
                </c:pt>
                <c:pt idx="9">
                  <c:v>0.44921899999999998</c:v>
                </c:pt>
                <c:pt idx="10">
                  <c:v>0.41015600000000002</c:v>
                </c:pt>
                <c:pt idx="11">
                  <c:v>0.306641</c:v>
                </c:pt>
                <c:pt idx="12">
                  <c:v>0.21875</c:v>
                </c:pt>
                <c:pt idx="13">
                  <c:v>0.184896</c:v>
                </c:pt>
                <c:pt idx="14">
                  <c:v>9.9218700000000007E-2</c:v>
                </c:pt>
                <c:pt idx="15">
                  <c:v>5.2734400000000001E-2</c:v>
                </c:pt>
                <c:pt idx="16">
                  <c:v>3.5511399999999999E-2</c:v>
                </c:pt>
                <c:pt idx="17">
                  <c:v>2.1176E-2</c:v>
                </c:pt>
                <c:pt idx="18">
                  <c:v>1.1488999999999999E-2</c:v>
                </c:pt>
                <c:pt idx="19">
                  <c:v>4.5955900000000001E-3</c:v>
                </c:pt>
                <c:pt idx="20">
                  <c:v>2.72091E-3</c:v>
                </c:pt>
                <c:pt idx="21">
                  <c:v>1.29346E-3</c:v>
                </c:pt>
                <c:pt idx="22">
                  <c:v>5.0144399999999998E-4</c:v>
                </c:pt>
                <c:pt idx="23">
                  <c:v>2.4552200000000003E-4</c:v>
                </c:pt>
                <c:pt idx="24">
                  <c:v>1.00573E-4</c:v>
                </c:pt>
                <c:pt idx="25">
                  <c:v>3.5883200000000002E-5</c:v>
                </c:pt>
                <c:pt idx="26">
                  <c:v>2.6086899999999999E-5</c:v>
                </c:pt>
                <c:pt idx="27">
                  <c:v>1.0709399999999999E-5</c:v>
                </c:pt>
                <c:pt idx="28">
                  <c:v>6.1E-6</c:v>
                </c:pt>
                <c:pt idx="29">
                  <c:v>2.7999999999999999E-6</c:v>
                </c:pt>
                <c:pt idx="30">
                  <c:v>1.3E-6</c:v>
                </c:pt>
                <c:pt idx="31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58-49AF-A1C9-3EC59112679A}"/>
            </c:ext>
          </c:extLst>
        </c:ser>
        <c:ser>
          <c:idx val="1"/>
          <c:order val="1"/>
          <c:tx>
            <c:v>mcs#1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eMBB_PRB8_Rank2!$E$75:$E$108</c:f>
              <c:numCache>
                <c:formatCode>_ * #,##0.0_ ;_ * \-#,##0.0_ ;_ * "-"??_ ;_ @_ </c:formatCode>
                <c:ptCount val="34"/>
                <c:pt idx="0">
                  <c:v>-5.8</c:v>
                </c:pt>
                <c:pt idx="1">
                  <c:v>-5.7</c:v>
                </c:pt>
                <c:pt idx="2">
                  <c:v>-5.6</c:v>
                </c:pt>
                <c:pt idx="3">
                  <c:v>-5.5</c:v>
                </c:pt>
                <c:pt idx="4">
                  <c:v>-5.4</c:v>
                </c:pt>
                <c:pt idx="5">
                  <c:v>-5.3</c:v>
                </c:pt>
                <c:pt idx="6">
                  <c:v>-5.2</c:v>
                </c:pt>
                <c:pt idx="7">
                  <c:v>-5.0999999999999996</c:v>
                </c:pt>
                <c:pt idx="8">
                  <c:v>-5</c:v>
                </c:pt>
                <c:pt idx="9">
                  <c:v>-4.9000000000000004</c:v>
                </c:pt>
                <c:pt idx="10">
                  <c:v>-4.8</c:v>
                </c:pt>
                <c:pt idx="11">
                  <c:v>-4.7</c:v>
                </c:pt>
                <c:pt idx="12">
                  <c:v>-4.5999999999999996</c:v>
                </c:pt>
                <c:pt idx="13">
                  <c:v>-4.5</c:v>
                </c:pt>
                <c:pt idx="14">
                  <c:v>-4.4000000000000004</c:v>
                </c:pt>
                <c:pt idx="15">
                  <c:v>-4.3</c:v>
                </c:pt>
                <c:pt idx="16">
                  <c:v>-4.2</c:v>
                </c:pt>
                <c:pt idx="17">
                  <c:v>-4.0999999999999996</c:v>
                </c:pt>
                <c:pt idx="18">
                  <c:v>-4</c:v>
                </c:pt>
                <c:pt idx="19">
                  <c:v>-3.9</c:v>
                </c:pt>
                <c:pt idx="20">
                  <c:v>-3.8</c:v>
                </c:pt>
                <c:pt idx="21">
                  <c:v>-3.7</c:v>
                </c:pt>
                <c:pt idx="22">
                  <c:v>-3.6</c:v>
                </c:pt>
                <c:pt idx="23">
                  <c:v>-3.5</c:v>
                </c:pt>
                <c:pt idx="24">
                  <c:v>-3.4</c:v>
                </c:pt>
                <c:pt idx="25">
                  <c:v>-3.3</c:v>
                </c:pt>
                <c:pt idx="26">
                  <c:v>-3.2</c:v>
                </c:pt>
                <c:pt idx="27">
                  <c:v>-3.1</c:v>
                </c:pt>
                <c:pt idx="28">
                  <c:v>-3</c:v>
                </c:pt>
                <c:pt idx="29">
                  <c:v>-2.9</c:v>
                </c:pt>
                <c:pt idx="30">
                  <c:v>-2.8</c:v>
                </c:pt>
                <c:pt idx="31">
                  <c:v>-2.7</c:v>
                </c:pt>
                <c:pt idx="32">
                  <c:v>-2.6</c:v>
                </c:pt>
                <c:pt idx="33">
                  <c:v>-2.5</c:v>
                </c:pt>
              </c:numCache>
            </c:numRef>
          </c:xVal>
          <c:yVal>
            <c:numRef>
              <c:f>eMBB_PRB8_Rank2!$F$75:$F$108</c:f>
              <c:numCache>
                <c:formatCode>0.E+00</c:formatCode>
                <c:ptCount val="34"/>
                <c:pt idx="0">
                  <c:v>1</c:v>
                </c:pt>
                <c:pt idx="1">
                  <c:v>0.99609400000000003</c:v>
                </c:pt>
                <c:pt idx="2">
                  <c:v>0.99609400000000003</c:v>
                </c:pt>
                <c:pt idx="3">
                  <c:v>1</c:v>
                </c:pt>
                <c:pt idx="4">
                  <c:v>0.99609400000000003</c:v>
                </c:pt>
                <c:pt idx="5">
                  <c:v>0.99609400000000003</c:v>
                </c:pt>
                <c:pt idx="6">
                  <c:v>0.97656200000000004</c:v>
                </c:pt>
                <c:pt idx="7">
                  <c:v>0.94140599999999997</c:v>
                </c:pt>
                <c:pt idx="8">
                  <c:v>0.82421900000000003</c:v>
                </c:pt>
                <c:pt idx="9">
                  <c:v>0.796875</c:v>
                </c:pt>
                <c:pt idx="10">
                  <c:v>0.66015599999999997</c:v>
                </c:pt>
                <c:pt idx="11">
                  <c:v>0.5625</c:v>
                </c:pt>
                <c:pt idx="12">
                  <c:v>0.4375</c:v>
                </c:pt>
                <c:pt idx="13">
                  <c:v>0.26171899999999998</c:v>
                </c:pt>
                <c:pt idx="14">
                  <c:v>0.200521</c:v>
                </c:pt>
                <c:pt idx="15">
                  <c:v>0.11035200000000001</c:v>
                </c:pt>
                <c:pt idx="16">
                  <c:v>6.57552E-2</c:v>
                </c:pt>
                <c:pt idx="17">
                  <c:v>2.9296900000000001E-2</c:v>
                </c:pt>
                <c:pt idx="18">
                  <c:v>1.46123E-2</c:v>
                </c:pt>
                <c:pt idx="19">
                  <c:v>6.7349100000000002E-3</c:v>
                </c:pt>
                <c:pt idx="20">
                  <c:v>2.7508799999999998E-3</c:v>
                </c:pt>
                <c:pt idx="21">
                  <c:v>1.1660399999999999E-3</c:v>
                </c:pt>
                <c:pt idx="22">
                  <c:v>4.2691300000000001E-4</c:v>
                </c:pt>
                <c:pt idx="23">
                  <c:v>1.81013E-4</c:v>
                </c:pt>
                <c:pt idx="24">
                  <c:v>7.7336200000000007E-5</c:v>
                </c:pt>
                <c:pt idx="25">
                  <c:v>4.4858199999999997E-5</c:v>
                </c:pt>
                <c:pt idx="26">
                  <c:v>2.0063899999999999E-5</c:v>
                </c:pt>
                <c:pt idx="27">
                  <c:v>1.1317200000000001E-5</c:v>
                </c:pt>
                <c:pt idx="28">
                  <c:v>8.1000000000000004E-6</c:v>
                </c:pt>
                <c:pt idx="29">
                  <c:v>5.4E-6</c:v>
                </c:pt>
                <c:pt idx="30">
                  <c:v>3.0000000000000001E-6</c:v>
                </c:pt>
                <c:pt idx="31">
                  <c:v>1.5999999999999999E-6</c:v>
                </c:pt>
                <c:pt idx="32">
                  <c:v>1.1999999999999999E-6</c:v>
                </c:pt>
                <c:pt idx="33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58-49AF-A1C9-3EC59112679A}"/>
            </c:ext>
          </c:extLst>
        </c:ser>
        <c:ser>
          <c:idx val="2"/>
          <c:order val="2"/>
          <c:tx>
            <c:v>mcs#2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eMBB_PRB8_Rank2!$I$101:$I$126</c:f>
              <c:numCache>
                <c:formatCode>_ * #,##0.0_ ;_ * \-#,##0.0_ ;_ * "-"??_ ;_ @_ </c:formatCode>
                <c:ptCount val="26"/>
                <c:pt idx="0">
                  <c:v>-3.2</c:v>
                </c:pt>
                <c:pt idx="1">
                  <c:v>-3.1</c:v>
                </c:pt>
                <c:pt idx="2">
                  <c:v>-3</c:v>
                </c:pt>
                <c:pt idx="3">
                  <c:v>-2.9</c:v>
                </c:pt>
                <c:pt idx="4">
                  <c:v>-2.8</c:v>
                </c:pt>
                <c:pt idx="5">
                  <c:v>-2.7</c:v>
                </c:pt>
                <c:pt idx="6">
                  <c:v>-2.6</c:v>
                </c:pt>
                <c:pt idx="7">
                  <c:v>-2.5</c:v>
                </c:pt>
                <c:pt idx="8">
                  <c:v>-2.4</c:v>
                </c:pt>
                <c:pt idx="9">
                  <c:v>-2.2999999999999998</c:v>
                </c:pt>
                <c:pt idx="10">
                  <c:v>-2.2000000000000002</c:v>
                </c:pt>
                <c:pt idx="11">
                  <c:v>-2.1</c:v>
                </c:pt>
                <c:pt idx="12">
                  <c:v>-2</c:v>
                </c:pt>
                <c:pt idx="13">
                  <c:v>-1.9</c:v>
                </c:pt>
                <c:pt idx="14">
                  <c:v>-1.8</c:v>
                </c:pt>
                <c:pt idx="15">
                  <c:v>-1.7</c:v>
                </c:pt>
                <c:pt idx="16">
                  <c:v>-1.6</c:v>
                </c:pt>
                <c:pt idx="17">
                  <c:v>-1.5</c:v>
                </c:pt>
                <c:pt idx="18">
                  <c:v>-1.4</c:v>
                </c:pt>
                <c:pt idx="19">
                  <c:v>-1.3</c:v>
                </c:pt>
                <c:pt idx="20">
                  <c:v>-1.2</c:v>
                </c:pt>
                <c:pt idx="21">
                  <c:v>-1.1000000000000001</c:v>
                </c:pt>
                <c:pt idx="22">
                  <c:v>-1</c:v>
                </c:pt>
                <c:pt idx="23">
                  <c:v>-0.9</c:v>
                </c:pt>
                <c:pt idx="24">
                  <c:v>-0.8</c:v>
                </c:pt>
                <c:pt idx="25">
                  <c:v>-0.7</c:v>
                </c:pt>
              </c:numCache>
            </c:numRef>
          </c:xVal>
          <c:yVal>
            <c:numRef>
              <c:f>eMBB_PRB8_Rank2!$J$101:$J$126</c:f>
              <c:numCache>
                <c:formatCode>0.E+00</c:formatCode>
                <c:ptCount val="26"/>
                <c:pt idx="0">
                  <c:v>1</c:v>
                </c:pt>
                <c:pt idx="1">
                  <c:v>0.99609400000000003</c:v>
                </c:pt>
                <c:pt idx="2">
                  <c:v>0.99218799999999996</c:v>
                </c:pt>
                <c:pt idx="3">
                  <c:v>0.99218799999999996</c:v>
                </c:pt>
                <c:pt idx="4">
                  <c:v>0.96875</c:v>
                </c:pt>
                <c:pt idx="5">
                  <c:v>0.94140599999999997</c:v>
                </c:pt>
                <c:pt idx="6">
                  <c:v>0.80468799999999996</c:v>
                </c:pt>
                <c:pt idx="7">
                  <c:v>0.69140599999999997</c:v>
                </c:pt>
                <c:pt idx="8">
                  <c:v>0.5625</c:v>
                </c:pt>
                <c:pt idx="9">
                  <c:v>0.28515600000000002</c:v>
                </c:pt>
                <c:pt idx="10">
                  <c:v>0.26953100000000002</c:v>
                </c:pt>
                <c:pt idx="11">
                  <c:v>0.14583299999999999</c:v>
                </c:pt>
                <c:pt idx="12">
                  <c:v>7.35677E-2</c:v>
                </c:pt>
                <c:pt idx="13">
                  <c:v>2.58789E-2</c:v>
                </c:pt>
                <c:pt idx="14">
                  <c:v>1.2207000000000001E-2</c:v>
                </c:pt>
                <c:pt idx="15">
                  <c:v>4.5955900000000001E-3</c:v>
                </c:pt>
                <c:pt idx="16">
                  <c:v>1.2485199999999999E-3</c:v>
                </c:pt>
                <c:pt idx="17">
                  <c:v>4.9259100000000001E-4</c:v>
                </c:pt>
                <c:pt idx="18">
                  <c:v>1.6275999999999999E-4</c:v>
                </c:pt>
                <c:pt idx="19">
                  <c:v>4.1357899999999999E-5</c:v>
                </c:pt>
                <c:pt idx="20">
                  <c:v>1.7748400000000001E-5</c:v>
                </c:pt>
                <c:pt idx="21">
                  <c:v>9.3999999999999998E-6</c:v>
                </c:pt>
                <c:pt idx="22">
                  <c:v>5.3000000000000001E-6</c:v>
                </c:pt>
                <c:pt idx="23">
                  <c:v>2.2000000000000001E-6</c:v>
                </c:pt>
                <c:pt idx="24">
                  <c:v>1.7999999999999999E-6</c:v>
                </c:pt>
                <c:pt idx="25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58-49AF-A1C9-3EC59112679A}"/>
            </c:ext>
          </c:extLst>
        </c:ser>
        <c:ser>
          <c:idx val="3"/>
          <c:order val="3"/>
          <c:tx>
            <c:v>mcs#3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eMBB_PRB8_Rank2!$M$126:$M$143</c:f>
              <c:numCache>
                <c:formatCode>_ * #,##0.0_ ;_ * \-#,##0.0_ ;_ * "-"??_ ;_ @_ </c:formatCode>
                <c:ptCount val="18"/>
                <c:pt idx="0">
                  <c:v>-0.7</c:v>
                </c:pt>
                <c:pt idx="1">
                  <c:v>-0.6</c:v>
                </c:pt>
                <c:pt idx="2">
                  <c:v>-0.5</c:v>
                </c:pt>
                <c:pt idx="3">
                  <c:v>-0.4</c:v>
                </c:pt>
                <c:pt idx="4">
                  <c:v>-0.3</c:v>
                </c:pt>
                <c:pt idx="5">
                  <c:v>-0.2</c:v>
                </c:pt>
                <c:pt idx="6">
                  <c:v>-0.1</c:v>
                </c:pt>
                <c:pt idx="7">
                  <c:v>5.55112E-16</c:v>
                </c:pt>
                <c:pt idx="8">
                  <c:v>0.1</c:v>
                </c:pt>
                <c:pt idx="9">
                  <c:v>0.2</c:v>
                </c:pt>
                <c:pt idx="10">
                  <c:v>0.3</c:v>
                </c:pt>
                <c:pt idx="11">
                  <c:v>0.4</c:v>
                </c:pt>
                <c:pt idx="12">
                  <c:v>0.5</c:v>
                </c:pt>
                <c:pt idx="13">
                  <c:v>0.6</c:v>
                </c:pt>
                <c:pt idx="14">
                  <c:v>0.7</c:v>
                </c:pt>
                <c:pt idx="15">
                  <c:v>0.8</c:v>
                </c:pt>
                <c:pt idx="16">
                  <c:v>0.9</c:v>
                </c:pt>
                <c:pt idx="17">
                  <c:v>1</c:v>
                </c:pt>
              </c:numCache>
            </c:numRef>
          </c:xVal>
          <c:yVal>
            <c:numRef>
              <c:f>eMBB_PRB8_Rank2!$N$126:$N$143</c:f>
              <c:numCache>
                <c:formatCode>0.E+00</c:formatCode>
                <c:ptCount val="18"/>
                <c:pt idx="0">
                  <c:v>1</c:v>
                </c:pt>
                <c:pt idx="1">
                  <c:v>0.98046900000000003</c:v>
                </c:pt>
                <c:pt idx="2">
                  <c:v>0.84375</c:v>
                </c:pt>
                <c:pt idx="3">
                  <c:v>0.88671900000000003</c:v>
                </c:pt>
                <c:pt idx="4">
                  <c:v>0.64843799999999996</c:v>
                </c:pt>
                <c:pt idx="5">
                  <c:v>0.53515599999999997</c:v>
                </c:pt>
                <c:pt idx="6">
                  <c:v>0.28320299999999998</c:v>
                </c:pt>
                <c:pt idx="7">
                  <c:v>0.13541700000000001</c:v>
                </c:pt>
                <c:pt idx="8">
                  <c:v>6.25E-2</c:v>
                </c:pt>
                <c:pt idx="9">
                  <c:v>3.39543E-2</c:v>
                </c:pt>
                <c:pt idx="10">
                  <c:v>7.0586599999999996E-3</c:v>
                </c:pt>
                <c:pt idx="11">
                  <c:v>2.43538E-3</c:v>
                </c:pt>
                <c:pt idx="12">
                  <c:v>5.5644600000000005E-4</c:v>
                </c:pt>
                <c:pt idx="13">
                  <c:v>1.3395900000000001E-4</c:v>
                </c:pt>
                <c:pt idx="14">
                  <c:v>2.23944E-5</c:v>
                </c:pt>
                <c:pt idx="15">
                  <c:v>6.4999999999999996E-6</c:v>
                </c:pt>
                <c:pt idx="16">
                  <c:v>2.7999999999999999E-6</c:v>
                </c:pt>
                <c:pt idx="17">
                  <c:v>5.9999999999999997E-7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D58-49AF-A1C9-3EC59112679A}"/>
            </c:ext>
          </c:extLst>
        </c:ser>
        <c:ser>
          <c:idx val="4"/>
          <c:order val="4"/>
          <c:tx>
            <c:v>mcs#4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eMBB_PRB8_Rank2!$Q$144:$Q$164</c:f>
              <c:numCache>
                <c:formatCode>_ * #,##0.0_ ;_ * \-#,##0.0_ ;_ * "-"??_ ;_ @_ </c:formatCode>
                <c:ptCount val="21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1.4</c:v>
                </c:pt>
                <c:pt idx="4">
                  <c:v>1.5</c:v>
                </c:pt>
                <c:pt idx="5">
                  <c:v>1.6</c:v>
                </c:pt>
                <c:pt idx="6">
                  <c:v>1.7</c:v>
                </c:pt>
                <c:pt idx="7">
                  <c:v>1.8</c:v>
                </c:pt>
                <c:pt idx="8">
                  <c:v>1.9</c:v>
                </c:pt>
                <c:pt idx="9">
                  <c:v>2</c:v>
                </c:pt>
                <c:pt idx="10">
                  <c:v>2.1</c:v>
                </c:pt>
                <c:pt idx="11">
                  <c:v>2.2000000000000002</c:v>
                </c:pt>
                <c:pt idx="12">
                  <c:v>2.2999999999999998</c:v>
                </c:pt>
                <c:pt idx="13">
                  <c:v>2.4</c:v>
                </c:pt>
                <c:pt idx="14">
                  <c:v>2.5</c:v>
                </c:pt>
                <c:pt idx="15">
                  <c:v>2.6</c:v>
                </c:pt>
                <c:pt idx="16">
                  <c:v>2.7</c:v>
                </c:pt>
                <c:pt idx="17">
                  <c:v>2.8</c:v>
                </c:pt>
                <c:pt idx="18">
                  <c:v>2.9</c:v>
                </c:pt>
                <c:pt idx="19">
                  <c:v>3</c:v>
                </c:pt>
                <c:pt idx="20">
                  <c:v>3.1</c:v>
                </c:pt>
              </c:numCache>
            </c:numRef>
          </c:xVal>
          <c:yVal>
            <c:numRef>
              <c:f>eMBB_PRB8_Rank2!$R$144:$R$164</c:f>
              <c:numCache>
                <c:formatCode>0.E+00</c:formatCode>
                <c:ptCount val="21"/>
                <c:pt idx="0">
                  <c:v>1</c:v>
                </c:pt>
                <c:pt idx="1">
                  <c:v>0.98828099999999997</c:v>
                </c:pt>
                <c:pt idx="2">
                  <c:v>0.95703099999999997</c:v>
                </c:pt>
                <c:pt idx="3">
                  <c:v>0.91796900000000003</c:v>
                </c:pt>
                <c:pt idx="4">
                  <c:v>0.72656200000000004</c:v>
                </c:pt>
                <c:pt idx="5">
                  <c:v>0.58593799999999996</c:v>
                </c:pt>
                <c:pt idx="6">
                  <c:v>0.32031199999999999</c:v>
                </c:pt>
                <c:pt idx="7">
                  <c:v>0.21093799999999999</c:v>
                </c:pt>
                <c:pt idx="8">
                  <c:v>6.90104E-2</c:v>
                </c:pt>
                <c:pt idx="9">
                  <c:v>2.68229E-2</c:v>
                </c:pt>
                <c:pt idx="10">
                  <c:v>6.3476599999999998E-3</c:v>
                </c:pt>
                <c:pt idx="11">
                  <c:v>1.51994E-3</c:v>
                </c:pt>
                <c:pt idx="12">
                  <c:v>2.7981700000000002E-4</c:v>
                </c:pt>
                <c:pt idx="13">
                  <c:v>5.7293200000000002E-5</c:v>
                </c:pt>
                <c:pt idx="14">
                  <c:v>1.4637800000000001E-5</c:v>
                </c:pt>
                <c:pt idx="15">
                  <c:v>5.3000000000000001E-6</c:v>
                </c:pt>
                <c:pt idx="16">
                  <c:v>3.7000000000000002E-6</c:v>
                </c:pt>
                <c:pt idx="17">
                  <c:v>1.5999999999999999E-6</c:v>
                </c:pt>
                <c:pt idx="18">
                  <c:v>1.1999999999999999E-6</c:v>
                </c:pt>
                <c:pt idx="19">
                  <c:v>1.1000000000000001E-6</c:v>
                </c:pt>
                <c:pt idx="20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D58-49AF-A1C9-3EC59112679A}"/>
            </c:ext>
          </c:extLst>
        </c:ser>
        <c:ser>
          <c:idx val="5"/>
          <c:order val="5"/>
          <c:tx>
            <c:v>mcs#5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eMBB_PRB8_Rank2!$U$164:$U$180</c:f>
              <c:numCache>
                <c:formatCode>_ * #,##0.0_ ;_ * \-#,##0.0_ ;_ * "-"??_ ;_ @_ </c:formatCode>
                <c:ptCount val="17"/>
                <c:pt idx="0">
                  <c:v>3.1</c:v>
                </c:pt>
                <c:pt idx="1">
                  <c:v>3.2</c:v>
                </c:pt>
                <c:pt idx="2">
                  <c:v>3.3</c:v>
                </c:pt>
                <c:pt idx="3">
                  <c:v>3.4</c:v>
                </c:pt>
                <c:pt idx="4">
                  <c:v>3.5</c:v>
                </c:pt>
                <c:pt idx="5">
                  <c:v>3.6</c:v>
                </c:pt>
                <c:pt idx="6">
                  <c:v>3.7</c:v>
                </c:pt>
                <c:pt idx="7">
                  <c:v>3.8</c:v>
                </c:pt>
                <c:pt idx="8">
                  <c:v>3.9</c:v>
                </c:pt>
                <c:pt idx="9">
                  <c:v>4</c:v>
                </c:pt>
                <c:pt idx="10">
                  <c:v>4.0999999999999996</c:v>
                </c:pt>
                <c:pt idx="11">
                  <c:v>4.2</c:v>
                </c:pt>
                <c:pt idx="12">
                  <c:v>4.3</c:v>
                </c:pt>
                <c:pt idx="13">
                  <c:v>4.4000000000000004</c:v>
                </c:pt>
                <c:pt idx="14">
                  <c:v>4.5</c:v>
                </c:pt>
                <c:pt idx="15">
                  <c:v>4.5999999999999996</c:v>
                </c:pt>
                <c:pt idx="16">
                  <c:v>4.7</c:v>
                </c:pt>
              </c:numCache>
            </c:numRef>
          </c:xVal>
          <c:yVal>
            <c:numRef>
              <c:f>eMBB_PRB8_Rank2!$V$164:$V$180</c:f>
              <c:numCache>
                <c:formatCode>0.E+00</c:formatCode>
                <c:ptCount val="17"/>
                <c:pt idx="0">
                  <c:v>1</c:v>
                </c:pt>
                <c:pt idx="1">
                  <c:v>0.99218799999999996</c:v>
                </c:pt>
                <c:pt idx="2">
                  <c:v>0.96875</c:v>
                </c:pt>
                <c:pt idx="3">
                  <c:v>0.828125</c:v>
                </c:pt>
                <c:pt idx="4">
                  <c:v>0.62890599999999997</c:v>
                </c:pt>
                <c:pt idx="5">
                  <c:v>0.38281199999999999</c:v>
                </c:pt>
                <c:pt idx="6">
                  <c:v>0.16796900000000001</c:v>
                </c:pt>
                <c:pt idx="7">
                  <c:v>5.74777E-2</c:v>
                </c:pt>
                <c:pt idx="8">
                  <c:v>1.32812E-2</c:v>
                </c:pt>
                <c:pt idx="9">
                  <c:v>2.5956E-3</c:v>
                </c:pt>
                <c:pt idx="10">
                  <c:v>4.5633799999999998E-4</c:v>
                </c:pt>
                <c:pt idx="11">
                  <c:v>7.9057899999999994E-5</c:v>
                </c:pt>
                <c:pt idx="12">
                  <c:v>1.8170300000000001E-5</c:v>
                </c:pt>
                <c:pt idx="13">
                  <c:v>5.0000000000000004E-6</c:v>
                </c:pt>
                <c:pt idx="14">
                  <c:v>3.1999999999999999E-6</c:v>
                </c:pt>
                <c:pt idx="15">
                  <c:v>1.1999999999999999E-6</c:v>
                </c:pt>
                <c:pt idx="16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D58-49AF-A1C9-3EC59112679A}"/>
            </c:ext>
          </c:extLst>
        </c:ser>
        <c:ser>
          <c:idx val="6"/>
          <c:order val="6"/>
          <c:tx>
            <c:v>mcs#6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eMBB_PRB8_Rank2!$Y$173:$Y$190</c:f>
              <c:numCache>
                <c:formatCode>_ * #,##0.0_ ;_ * \-#,##0.0_ ;_ * "-"??_ ;_ @_ </c:formatCode>
                <c:ptCount val="18"/>
                <c:pt idx="0">
                  <c:v>4</c:v>
                </c:pt>
                <c:pt idx="1">
                  <c:v>4.0999999999999996</c:v>
                </c:pt>
                <c:pt idx="2">
                  <c:v>4.2</c:v>
                </c:pt>
                <c:pt idx="3">
                  <c:v>4.3</c:v>
                </c:pt>
                <c:pt idx="4">
                  <c:v>4.4000000000000004</c:v>
                </c:pt>
                <c:pt idx="5">
                  <c:v>4.5</c:v>
                </c:pt>
                <c:pt idx="6">
                  <c:v>4.5999999999999996</c:v>
                </c:pt>
                <c:pt idx="7">
                  <c:v>4.7</c:v>
                </c:pt>
                <c:pt idx="8">
                  <c:v>4.8</c:v>
                </c:pt>
                <c:pt idx="9">
                  <c:v>4.9000000000000004</c:v>
                </c:pt>
                <c:pt idx="10">
                  <c:v>5</c:v>
                </c:pt>
                <c:pt idx="11">
                  <c:v>5.0999999999999996</c:v>
                </c:pt>
                <c:pt idx="12">
                  <c:v>5.2</c:v>
                </c:pt>
                <c:pt idx="13">
                  <c:v>5.3</c:v>
                </c:pt>
                <c:pt idx="14">
                  <c:v>5.4</c:v>
                </c:pt>
                <c:pt idx="15">
                  <c:v>5.5</c:v>
                </c:pt>
                <c:pt idx="16">
                  <c:v>5.6</c:v>
                </c:pt>
                <c:pt idx="17">
                  <c:v>5.7</c:v>
                </c:pt>
              </c:numCache>
            </c:numRef>
          </c:xVal>
          <c:yVal>
            <c:numRef>
              <c:f>eMBB_PRB8_Rank2!$Z$173:$Z$190</c:f>
              <c:numCache>
                <c:formatCode>0.E+00</c:formatCode>
                <c:ptCount val="18"/>
                <c:pt idx="0">
                  <c:v>0.96875</c:v>
                </c:pt>
                <c:pt idx="1">
                  <c:v>0.79296900000000003</c:v>
                </c:pt>
                <c:pt idx="2">
                  <c:v>0.52343799999999996</c:v>
                </c:pt>
                <c:pt idx="3">
                  <c:v>0.306641</c:v>
                </c:pt>
                <c:pt idx="4">
                  <c:v>0.13281200000000001</c:v>
                </c:pt>
                <c:pt idx="5">
                  <c:v>5.2734400000000001E-2</c:v>
                </c:pt>
                <c:pt idx="6">
                  <c:v>1.4090399999999999E-2</c:v>
                </c:pt>
                <c:pt idx="7">
                  <c:v>2.3964699999999999E-3</c:v>
                </c:pt>
                <c:pt idx="8">
                  <c:v>3.2579199999999999E-4</c:v>
                </c:pt>
                <c:pt idx="9">
                  <c:v>7.8485999999999994E-5</c:v>
                </c:pt>
                <c:pt idx="10">
                  <c:v>1.7041499999999999E-5</c:v>
                </c:pt>
                <c:pt idx="11">
                  <c:v>9.5999999999999996E-6</c:v>
                </c:pt>
                <c:pt idx="12">
                  <c:v>5.6999999999999996E-6</c:v>
                </c:pt>
                <c:pt idx="13">
                  <c:v>4.3000000000000003E-6</c:v>
                </c:pt>
                <c:pt idx="14">
                  <c:v>2.6000000000000001E-6</c:v>
                </c:pt>
                <c:pt idx="15">
                  <c:v>1.9999999999999999E-6</c:v>
                </c:pt>
                <c:pt idx="16">
                  <c:v>1.1999999999999999E-6</c:v>
                </c:pt>
                <c:pt idx="17">
                  <c:v>8.9999999999999996E-7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D58-49AF-A1C9-3EC59112679A}"/>
            </c:ext>
          </c:extLst>
        </c:ser>
        <c:ser>
          <c:idx val="7"/>
          <c:order val="7"/>
          <c:tx>
            <c:v>mcs#7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eMBB_PRB8_Rank2!$AC$184:$AC$200</c:f>
              <c:numCache>
                <c:formatCode>_ * #,##0.0_ ;_ * \-#,##0.0_ ;_ * "-"??_ ;_ @_ </c:formatCode>
                <c:ptCount val="17"/>
                <c:pt idx="0">
                  <c:v>5.0999999999999996</c:v>
                </c:pt>
                <c:pt idx="1">
                  <c:v>5.2</c:v>
                </c:pt>
                <c:pt idx="2">
                  <c:v>5.3</c:v>
                </c:pt>
                <c:pt idx="3">
                  <c:v>5.4</c:v>
                </c:pt>
                <c:pt idx="4">
                  <c:v>5.5</c:v>
                </c:pt>
                <c:pt idx="5">
                  <c:v>5.6</c:v>
                </c:pt>
                <c:pt idx="6">
                  <c:v>5.7</c:v>
                </c:pt>
                <c:pt idx="7">
                  <c:v>5.8</c:v>
                </c:pt>
                <c:pt idx="8">
                  <c:v>5.9</c:v>
                </c:pt>
                <c:pt idx="9">
                  <c:v>6</c:v>
                </c:pt>
                <c:pt idx="10">
                  <c:v>6.1</c:v>
                </c:pt>
                <c:pt idx="11">
                  <c:v>6.2</c:v>
                </c:pt>
                <c:pt idx="12">
                  <c:v>6.3</c:v>
                </c:pt>
                <c:pt idx="13">
                  <c:v>6.4</c:v>
                </c:pt>
                <c:pt idx="14">
                  <c:v>6.5</c:v>
                </c:pt>
                <c:pt idx="15">
                  <c:v>6.6</c:v>
                </c:pt>
                <c:pt idx="16">
                  <c:v>6.7</c:v>
                </c:pt>
              </c:numCache>
            </c:numRef>
          </c:xVal>
          <c:yVal>
            <c:numRef>
              <c:f>eMBB_PRB8_Rank2!$AD$184:$AD$200</c:f>
              <c:numCache>
                <c:formatCode>0.E+00</c:formatCode>
                <c:ptCount val="17"/>
                <c:pt idx="0">
                  <c:v>0.984375</c:v>
                </c:pt>
                <c:pt idx="1">
                  <c:v>0.91406200000000004</c:v>
                </c:pt>
                <c:pt idx="2">
                  <c:v>0.77343799999999996</c:v>
                </c:pt>
                <c:pt idx="3">
                  <c:v>0.5625</c:v>
                </c:pt>
                <c:pt idx="4">
                  <c:v>0.234375</c:v>
                </c:pt>
                <c:pt idx="5">
                  <c:v>0.107031</c:v>
                </c:pt>
                <c:pt idx="6">
                  <c:v>3.5866500000000003E-2</c:v>
                </c:pt>
                <c:pt idx="7">
                  <c:v>9.14418E-3</c:v>
                </c:pt>
                <c:pt idx="8">
                  <c:v>1.32866E-3</c:v>
                </c:pt>
                <c:pt idx="9">
                  <c:v>1.4435500000000001E-4</c:v>
                </c:pt>
                <c:pt idx="10">
                  <c:v>2.3238999999999999E-5</c:v>
                </c:pt>
                <c:pt idx="11">
                  <c:v>6.2999999999999998E-6</c:v>
                </c:pt>
                <c:pt idx="12">
                  <c:v>2.7999999999999999E-6</c:v>
                </c:pt>
                <c:pt idx="13">
                  <c:v>1.7999999999999999E-6</c:v>
                </c:pt>
                <c:pt idx="14">
                  <c:v>1.3999999999999999E-6</c:v>
                </c:pt>
                <c:pt idx="15">
                  <c:v>9.9999999999999995E-7</c:v>
                </c:pt>
                <c:pt idx="16">
                  <c:v>6.9999999999999997E-7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D58-49AF-A1C9-3EC59112679A}"/>
            </c:ext>
          </c:extLst>
        </c:ser>
        <c:ser>
          <c:idx val="8"/>
          <c:order val="8"/>
          <c:tx>
            <c:v>mcs#8</c:v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eMBB_PRB8_Rank2!$AG$194:$AG$207</c:f>
              <c:numCache>
                <c:formatCode>_ * #,##0.0_ ;_ * \-#,##0.0_ ;_ * "-"??_ ;_ @_ </c:formatCode>
                <c:ptCount val="14"/>
                <c:pt idx="0">
                  <c:v>6.1</c:v>
                </c:pt>
                <c:pt idx="1">
                  <c:v>6.2</c:v>
                </c:pt>
                <c:pt idx="2">
                  <c:v>6.3</c:v>
                </c:pt>
                <c:pt idx="3">
                  <c:v>6.4</c:v>
                </c:pt>
                <c:pt idx="4">
                  <c:v>6.5</c:v>
                </c:pt>
                <c:pt idx="5">
                  <c:v>6.6</c:v>
                </c:pt>
                <c:pt idx="6">
                  <c:v>6.7</c:v>
                </c:pt>
                <c:pt idx="7">
                  <c:v>6.8</c:v>
                </c:pt>
                <c:pt idx="8">
                  <c:v>6.9</c:v>
                </c:pt>
                <c:pt idx="9">
                  <c:v>7</c:v>
                </c:pt>
                <c:pt idx="10">
                  <c:v>7.1</c:v>
                </c:pt>
                <c:pt idx="11">
                  <c:v>7.2</c:v>
                </c:pt>
                <c:pt idx="12">
                  <c:v>7.3</c:v>
                </c:pt>
                <c:pt idx="13">
                  <c:v>7.4</c:v>
                </c:pt>
              </c:numCache>
            </c:numRef>
          </c:xVal>
          <c:yVal>
            <c:numRef>
              <c:f>eMBB_PRB8_Rank2!$AH$194:$AH$207</c:f>
              <c:numCache>
                <c:formatCode>0.E+00</c:formatCode>
                <c:ptCount val="14"/>
                <c:pt idx="0">
                  <c:v>0.97265599999999997</c:v>
                </c:pt>
                <c:pt idx="1">
                  <c:v>0.90625</c:v>
                </c:pt>
                <c:pt idx="2">
                  <c:v>0.6875</c:v>
                </c:pt>
                <c:pt idx="3">
                  <c:v>0.46484399999999998</c:v>
                </c:pt>
                <c:pt idx="4">
                  <c:v>0.1875</c:v>
                </c:pt>
                <c:pt idx="5">
                  <c:v>7.5520799999999999E-2</c:v>
                </c:pt>
                <c:pt idx="6">
                  <c:v>2.63672E-2</c:v>
                </c:pt>
                <c:pt idx="7">
                  <c:v>3.7202400000000001E-3</c:v>
                </c:pt>
                <c:pt idx="8">
                  <c:v>6.5864999999999999E-4</c:v>
                </c:pt>
                <c:pt idx="9">
                  <c:v>9.34063E-5</c:v>
                </c:pt>
                <c:pt idx="10">
                  <c:v>1.0632099999999999E-5</c:v>
                </c:pt>
                <c:pt idx="11">
                  <c:v>1.9E-6</c:v>
                </c:pt>
                <c:pt idx="12">
                  <c:v>9.9999999999999995E-7</c:v>
                </c:pt>
                <c:pt idx="13">
                  <c:v>5.9999999999999997E-7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D58-49AF-A1C9-3EC59112679A}"/>
            </c:ext>
          </c:extLst>
        </c:ser>
        <c:ser>
          <c:idx val="9"/>
          <c:order val="9"/>
          <c:tx>
            <c:v>mcs#9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eMBB_PRB8_Rank2!$AK$205:$AK$217</c:f>
              <c:numCache>
                <c:formatCode>_ * #,##0.0_ ;_ * \-#,##0.0_ ;_ * "-"??_ ;_ @_ </c:formatCode>
                <c:ptCount val="13"/>
                <c:pt idx="0">
                  <c:v>7.2</c:v>
                </c:pt>
                <c:pt idx="1">
                  <c:v>7.3</c:v>
                </c:pt>
                <c:pt idx="2">
                  <c:v>7.4</c:v>
                </c:pt>
                <c:pt idx="3">
                  <c:v>7.5</c:v>
                </c:pt>
                <c:pt idx="4">
                  <c:v>7.6</c:v>
                </c:pt>
                <c:pt idx="5">
                  <c:v>7.7</c:v>
                </c:pt>
                <c:pt idx="6">
                  <c:v>7.8</c:v>
                </c:pt>
                <c:pt idx="7">
                  <c:v>7.9</c:v>
                </c:pt>
                <c:pt idx="8">
                  <c:v>8</c:v>
                </c:pt>
                <c:pt idx="9">
                  <c:v>8.1</c:v>
                </c:pt>
                <c:pt idx="10">
                  <c:v>8.1999999999999993</c:v>
                </c:pt>
                <c:pt idx="11">
                  <c:v>8.3000000000000007</c:v>
                </c:pt>
                <c:pt idx="12">
                  <c:v>8.4</c:v>
                </c:pt>
              </c:numCache>
            </c:numRef>
          </c:xVal>
          <c:yVal>
            <c:numRef>
              <c:f>eMBB_PRB8_Rank2!$AL$205:$AL$217</c:f>
              <c:numCache>
                <c:formatCode>0.E+00</c:formatCode>
                <c:ptCount val="13"/>
                <c:pt idx="0">
                  <c:v>0.96875</c:v>
                </c:pt>
                <c:pt idx="1">
                  <c:v>0.91406200000000004</c:v>
                </c:pt>
                <c:pt idx="2">
                  <c:v>0.67578099999999997</c:v>
                </c:pt>
                <c:pt idx="3">
                  <c:v>0.421875</c:v>
                </c:pt>
                <c:pt idx="4">
                  <c:v>0.287109</c:v>
                </c:pt>
                <c:pt idx="5">
                  <c:v>8.0468799999999993E-2</c:v>
                </c:pt>
                <c:pt idx="6">
                  <c:v>1.9531199999999999E-2</c:v>
                </c:pt>
                <c:pt idx="7">
                  <c:v>5.0080100000000002E-3</c:v>
                </c:pt>
                <c:pt idx="8">
                  <c:v>8.8376700000000004E-4</c:v>
                </c:pt>
                <c:pt idx="9">
                  <c:v>8.0243399999999998E-5</c:v>
                </c:pt>
                <c:pt idx="10">
                  <c:v>1.05529E-5</c:v>
                </c:pt>
                <c:pt idx="11">
                  <c:v>1.1999999999999999E-6</c:v>
                </c:pt>
                <c:pt idx="12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D58-49AF-A1C9-3EC59112679A}"/>
            </c:ext>
          </c:extLst>
        </c:ser>
        <c:ser>
          <c:idx val="10"/>
          <c:order val="10"/>
          <c:tx>
            <c:v>mcs#10</c:v>
          </c:tx>
          <c:spPr>
            <a:ln w="19050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eMBB_PRB8_Rank2!$AO$210:$AO$222</c:f>
              <c:numCache>
                <c:formatCode>_ * #,##0.0_ ;_ * \-#,##0.0_ ;_ * "-"??_ ;_ @_ </c:formatCode>
                <c:ptCount val="13"/>
                <c:pt idx="0">
                  <c:v>7.7</c:v>
                </c:pt>
                <c:pt idx="1">
                  <c:v>7.8</c:v>
                </c:pt>
                <c:pt idx="2">
                  <c:v>7.9</c:v>
                </c:pt>
                <c:pt idx="3">
                  <c:v>8</c:v>
                </c:pt>
                <c:pt idx="4">
                  <c:v>8.1</c:v>
                </c:pt>
                <c:pt idx="5">
                  <c:v>8.1999999999999993</c:v>
                </c:pt>
                <c:pt idx="6">
                  <c:v>8.3000000000000007</c:v>
                </c:pt>
                <c:pt idx="7">
                  <c:v>8.4</c:v>
                </c:pt>
                <c:pt idx="8">
                  <c:v>8.5</c:v>
                </c:pt>
                <c:pt idx="9">
                  <c:v>8.6</c:v>
                </c:pt>
                <c:pt idx="10">
                  <c:v>8.6999999999999993</c:v>
                </c:pt>
                <c:pt idx="11">
                  <c:v>8.8000000000000007</c:v>
                </c:pt>
                <c:pt idx="12">
                  <c:v>8.9</c:v>
                </c:pt>
              </c:numCache>
            </c:numRef>
          </c:xVal>
          <c:yVal>
            <c:numRef>
              <c:f>eMBB_PRB8_Rank2!$AP$210:$AP$222</c:f>
              <c:numCache>
                <c:formatCode>0.E+00</c:formatCode>
                <c:ptCount val="13"/>
                <c:pt idx="0">
                  <c:v>0.96484400000000003</c:v>
                </c:pt>
                <c:pt idx="1">
                  <c:v>0.9375</c:v>
                </c:pt>
                <c:pt idx="2">
                  <c:v>0.74218799999999996</c:v>
                </c:pt>
                <c:pt idx="3">
                  <c:v>0.55078099999999997</c:v>
                </c:pt>
                <c:pt idx="4">
                  <c:v>0.28906199999999999</c:v>
                </c:pt>
                <c:pt idx="5">
                  <c:v>0.13183600000000001</c:v>
                </c:pt>
                <c:pt idx="6">
                  <c:v>3.28776E-2</c:v>
                </c:pt>
                <c:pt idx="7">
                  <c:v>6.2866199999999997E-3</c:v>
                </c:pt>
                <c:pt idx="8">
                  <c:v>1.4361199999999999E-3</c:v>
                </c:pt>
                <c:pt idx="9">
                  <c:v>1.5751E-4</c:v>
                </c:pt>
                <c:pt idx="10">
                  <c:v>2.1391199999999999E-5</c:v>
                </c:pt>
                <c:pt idx="11">
                  <c:v>2.5000000000000002E-6</c:v>
                </c:pt>
                <c:pt idx="12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CD58-49AF-A1C9-3EC59112679A}"/>
            </c:ext>
          </c:extLst>
        </c:ser>
        <c:ser>
          <c:idx val="11"/>
          <c:order val="11"/>
          <c:tx>
            <c:v>mcs#11</c:v>
          </c:tx>
          <c:spPr>
            <a:ln w="19050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eMBB_PRB8_Rank2!$AS$225:$AS$235</c:f>
              <c:numCache>
                <c:formatCode>_ * #,##0.0_ ;_ * \-#,##0.0_ ;_ * "-"??_ ;_ @_ </c:formatCode>
                <c:ptCount val="11"/>
                <c:pt idx="0">
                  <c:v>9.1999999999999993</c:v>
                </c:pt>
                <c:pt idx="1">
                  <c:v>9.3000000000000007</c:v>
                </c:pt>
                <c:pt idx="2">
                  <c:v>9.4</c:v>
                </c:pt>
                <c:pt idx="3">
                  <c:v>9.5</c:v>
                </c:pt>
                <c:pt idx="4">
                  <c:v>9.6</c:v>
                </c:pt>
                <c:pt idx="5">
                  <c:v>9.6999999999999993</c:v>
                </c:pt>
                <c:pt idx="6">
                  <c:v>9.8000000000000007</c:v>
                </c:pt>
                <c:pt idx="7">
                  <c:v>9.9</c:v>
                </c:pt>
                <c:pt idx="8">
                  <c:v>10</c:v>
                </c:pt>
                <c:pt idx="9">
                  <c:v>10.1</c:v>
                </c:pt>
                <c:pt idx="10">
                  <c:v>10.199999999999999</c:v>
                </c:pt>
              </c:numCache>
            </c:numRef>
          </c:xVal>
          <c:yVal>
            <c:numRef>
              <c:f>eMBB_PRB8_Rank2!$AT$225:$AT$235</c:f>
              <c:numCache>
                <c:formatCode>0.E+00</c:formatCode>
                <c:ptCount val="11"/>
                <c:pt idx="0">
                  <c:v>0.98828099999999997</c:v>
                </c:pt>
                <c:pt idx="1">
                  <c:v>0.89453099999999997</c:v>
                </c:pt>
                <c:pt idx="2">
                  <c:v>0.66796900000000003</c:v>
                </c:pt>
                <c:pt idx="3">
                  <c:v>0.36328100000000002</c:v>
                </c:pt>
                <c:pt idx="4">
                  <c:v>0.14974000000000001</c:v>
                </c:pt>
                <c:pt idx="5">
                  <c:v>5.8035700000000003E-2</c:v>
                </c:pt>
                <c:pt idx="6">
                  <c:v>8.6436199999999994E-3</c:v>
                </c:pt>
                <c:pt idx="7">
                  <c:v>1.28074E-3</c:v>
                </c:pt>
                <c:pt idx="8">
                  <c:v>1.60092E-4</c:v>
                </c:pt>
                <c:pt idx="9">
                  <c:v>1.5872E-5</c:v>
                </c:pt>
                <c:pt idx="10">
                  <c:v>8.9999999999999996E-7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CD58-49AF-A1C9-3EC59112679A}"/>
            </c:ext>
          </c:extLst>
        </c:ser>
        <c:ser>
          <c:idx val="12"/>
          <c:order val="12"/>
          <c:tx>
            <c:v>mcs#12</c:v>
          </c:tx>
          <c:spPr>
            <a:ln w="19050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80000"/>
                  <a:lumOff val="20000"/>
                </a:schemeClr>
              </a:solidFill>
              <a:ln w="9525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eMBB_PRB8_Rank2!$AW$233:$AW$243</c:f>
              <c:numCache>
                <c:formatCode>_ * #,##0.0_ ;_ * \-#,##0.0_ ;_ * "-"??_ ;_ @_ </c:formatCode>
                <c:ptCount val="11"/>
                <c:pt idx="0">
                  <c:v>10</c:v>
                </c:pt>
                <c:pt idx="1">
                  <c:v>10.1</c:v>
                </c:pt>
                <c:pt idx="2">
                  <c:v>10.199999999999999</c:v>
                </c:pt>
                <c:pt idx="3">
                  <c:v>10.3</c:v>
                </c:pt>
                <c:pt idx="4">
                  <c:v>10.4</c:v>
                </c:pt>
                <c:pt idx="5">
                  <c:v>10.5</c:v>
                </c:pt>
                <c:pt idx="6">
                  <c:v>10.6</c:v>
                </c:pt>
                <c:pt idx="7">
                  <c:v>10.7</c:v>
                </c:pt>
                <c:pt idx="8">
                  <c:v>10.8</c:v>
                </c:pt>
                <c:pt idx="9">
                  <c:v>10.9</c:v>
                </c:pt>
                <c:pt idx="10">
                  <c:v>11</c:v>
                </c:pt>
              </c:numCache>
            </c:numRef>
          </c:xVal>
          <c:yVal>
            <c:numRef>
              <c:f>eMBB_PRB8_Rank2!$AX$233:$AX$243</c:f>
              <c:numCache>
                <c:formatCode>0.E+00</c:formatCode>
                <c:ptCount val="11"/>
                <c:pt idx="0">
                  <c:v>0.97265599999999997</c:v>
                </c:pt>
                <c:pt idx="1">
                  <c:v>0.79296900000000003</c:v>
                </c:pt>
                <c:pt idx="2">
                  <c:v>0.546875</c:v>
                </c:pt>
                <c:pt idx="3">
                  <c:v>0.20703099999999999</c:v>
                </c:pt>
                <c:pt idx="4">
                  <c:v>6.1941999999999997E-2</c:v>
                </c:pt>
                <c:pt idx="5">
                  <c:v>1.4090399999999999E-2</c:v>
                </c:pt>
                <c:pt idx="6">
                  <c:v>2.33921E-3</c:v>
                </c:pt>
                <c:pt idx="7">
                  <c:v>2.7528200000000001E-4</c:v>
                </c:pt>
                <c:pt idx="8">
                  <c:v>2.4197800000000001E-5</c:v>
                </c:pt>
                <c:pt idx="9">
                  <c:v>1.3999999999999999E-6</c:v>
                </c:pt>
                <c:pt idx="10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CD58-49AF-A1C9-3EC59112679A}"/>
            </c:ext>
          </c:extLst>
        </c:ser>
        <c:ser>
          <c:idx val="13"/>
          <c:order val="13"/>
          <c:tx>
            <c:v>mcs#13</c:v>
          </c:tx>
          <c:spPr>
            <a:ln w="19050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80000"/>
                  <a:lumOff val="20000"/>
                </a:schemeClr>
              </a:solidFill>
              <a:ln w="9525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eMBB_PRB8_Rank2!$BA$243:$BA$257</c:f>
              <c:numCache>
                <c:formatCode>_ * #,##0.0_ ;_ * \-#,##0.0_ ;_ * "-"??_ ;_ @_ </c:formatCode>
                <c:ptCount val="15"/>
                <c:pt idx="0">
                  <c:v>11</c:v>
                </c:pt>
                <c:pt idx="1">
                  <c:v>11.1</c:v>
                </c:pt>
                <c:pt idx="2">
                  <c:v>11.2</c:v>
                </c:pt>
                <c:pt idx="3">
                  <c:v>11.3</c:v>
                </c:pt>
                <c:pt idx="4">
                  <c:v>11.4</c:v>
                </c:pt>
                <c:pt idx="5">
                  <c:v>11.5</c:v>
                </c:pt>
                <c:pt idx="6">
                  <c:v>11.6</c:v>
                </c:pt>
                <c:pt idx="7">
                  <c:v>11.7</c:v>
                </c:pt>
                <c:pt idx="8">
                  <c:v>11.8</c:v>
                </c:pt>
                <c:pt idx="9">
                  <c:v>11.9</c:v>
                </c:pt>
                <c:pt idx="10">
                  <c:v>12</c:v>
                </c:pt>
                <c:pt idx="11">
                  <c:v>12.1</c:v>
                </c:pt>
                <c:pt idx="12">
                  <c:v>12.2</c:v>
                </c:pt>
                <c:pt idx="13">
                  <c:v>12.3</c:v>
                </c:pt>
                <c:pt idx="14">
                  <c:v>12.4</c:v>
                </c:pt>
              </c:numCache>
            </c:numRef>
          </c:xVal>
          <c:yVal>
            <c:numRef>
              <c:f>eMBB_PRB8_Rank2!$BB$243:$BB$257</c:f>
              <c:numCache>
                <c:formatCode>0.E+00</c:formatCode>
                <c:ptCount val="15"/>
                <c:pt idx="0">
                  <c:v>0.953125</c:v>
                </c:pt>
                <c:pt idx="1">
                  <c:v>0.86718799999999996</c:v>
                </c:pt>
                <c:pt idx="2">
                  <c:v>0.56640599999999997</c:v>
                </c:pt>
                <c:pt idx="3">
                  <c:v>0.21875</c:v>
                </c:pt>
                <c:pt idx="4">
                  <c:v>0.11328100000000001</c:v>
                </c:pt>
                <c:pt idx="5">
                  <c:v>1.8601199999999998E-2</c:v>
                </c:pt>
                <c:pt idx="6">
                  <c:v>3.7560100000000002E-3</c:v>
                </c:pt>
                <c:pt idx="7">
                  <c:v>5.6612299999999997E-4</c:v>
                </c:pt>
                <c:pt idx="8">
                  <c:v>6.0996999999999999E-5</c:v>
                </c:pt>
                <c:pt idx="9">
                  <c:v>1.09028E-5</c:v>
                </c:pt>
                <c:pt idx="10">
                  <c:v>3.9999999999999998E-6</c:v>
                </c:pt>
                <c:pt idx="11">
                  <c:v>1.9E-6</c:v>
                </c:pt>
                <c:pt idx="12">
                  <c:v>1.3E-6</c:v>
                </c:pt>
                <c:pt idx="13">
                  <c:v>8.9999999999999996E-7</c:v>
                </c:pt>
                <c:pt idx="14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CD58-49AF-A1C9-3EC59112679A}"/>
            </c:ext>
          </c:extLst>
        </c:ser>
        <c:ser>
          <c:idx val="14"/>
          <c:order val="14"/>
          <c:tx>
            <c:v>mcs#14</c:v>
          </c:tx>
          <c:spPr>
            <a:ln w="19050" cap="rnd">
              <a:solidFill>
                <a:schemeClr val="accent3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80000"/>
                  <a:lumOff val="20000"/>
                </a:schemeClr>
              </a:solidFill>
              <a:ln w="9525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eMBB_PRB8_Rank2!$BE$252:$BE$262</c:f>
              <c:numCache>
                <c:formatCode>_ * #,##0.0_ ;_ * \-#,##0.0_ ;_ * "-"??_ ;_ @_ </c:formatCode>
                <c:ptCount val="11"/>
                <c:pt idx="0">
                  <c:v>11.9</c:v>
                </c:pt>
                <c:pt idx="1">
                  <c:v>12</c:v>
                </c:pt>
                <c:pt idx="2">
                  <c:v>12.1</c:v>
                </c:pt>
                <c:pt idx="3">
                  <c:v>12.2</c:v>
                </c:pt>
                <c:pt idx="4">
                  <c:v>12.3</c:v>
                </c:pt>
                <c:pt idx="5">
                  <c:v>12.4</c:v>
                </c:pt>
                <c:pt idx="6">
                  <c:v>12.5</c:v>
                </c:pt>
                <c:pt idx="7">
                  <c:v>12.6</c:v>
                </c:pt>
                <c:pt idx="8">
                  <c:v>12.7</c:v>
                </c:pt>
                <c:pt idx="9">
                  <c:v>12.8</c:v>
                </c:pt>
                <c:pt idx="10">
                  <c:v>12.9</c:v>
                </c:pt>
              </c:numCache>
            </c:numRef>
          </c:xVal>
          <c:yVal>
            <c:numRef>
              <c:f>eMBB_PRB8_Rank2!$BF$252:$BF$262</c:f>
              <c:numCache>
                <c:formatCode>0.E+00</c:formatCode>
                <c:ptCount val="11"/>
                <c:pt idx="0">
                  <c:v>0.96875</c:v>
                </c:pt>
                <c:pt idx="1">
                  <c:v>0.78515599999999997</c:v>
                </c:pt>
                <c:pt idx="2">
                  <c:v>0.43359399999999998</c:v>
                </c:pt>
                <c:pt idx="3">
                  <c:v>0.23046900000000001</c:v>
                </c:pt>
                <c:pt idx="4">
                  <c:v>8.3333299999999999E-2</c:v>
                </c:pt>
                <c:pt idx="5">
                  <c:v>1.64388E-2</c:v>
                </c:pt>
                <c:pt idx="6">
                  <c:v>3.1250000000000002E-3</c:v>
                </c:pt>
                <c:pt idx="7">
                  <c:v>3.46688E-4</c:v>
                </c:pt>
                <c:pt idx="8">
                  <c:v>3.8176799999999997E-5</c:v>
                </c:pt>
                <c:pt idx="9">
                  <c:v>2.5000000000000002E-6</c:v>
                </c:pt>
                <c:pt idx="10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CD58-49AF-A1C9-3EC59112679A}"/>
            </c:ext>
          </c:extLst>
        </c:ser>
        <c:ser>
          <c:idx val="15"/>
          <c:order val="15"/>
          <c:tx>
            <c:v>mcs#15</c:v>
          </c:tx>
          <c:spPr>
            <a:ln w="19050" cap="rnd">
              <a:solidFill>
                <a:schemeClr val="accent4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80000"/>
                  <a:lumOff val="20000"/>
                </a:schemeClr>
              </a:solidFill>
              <a:ln w="9525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eMBB_PRB8_Rank2!$BI$260:$BI$271</c:f>
              <c:numCache>
                <c:formatCode>_ * #,##0.0_ ;_ * \-#,##0.0_ ;_ * "-"??_ ;_ @_ </c:formatCode>
                <c:ptCount val="12"/>
                <c:pt idx="0">
                  <c:v>12.7</c:v>
                </c:pt>
                <c:pt idx="1">
                  <c:v>12.8</c:v>
                </c:pt>
                <c:pt idx="2">
                  <c:v>12.9</c:v>
                </c:pt>
                <c:pt idx="3">
                  <c:v>13</c:v>
                </c:pt>
                <c:pt idx="4">
                  <c:v>13.1</c:v>
                </c:pt>
                <c:pt idx="5">
                  <c:v>13.2</c:v>
                </c:pt>
                <c:pt idx="6">
                  <c:v>13.3</c:v>
                </c:pt>
                <c:pt idx="7">
                  <c:v>13.4</c:v>
                </c:pt>
                <c:pt idx="8">
                  <c:v>13.5</c:v>
                </c:pt>
                <c:pt idx="9">
                  <c:v>13.6</c:v>
                </c:pt>
                <c:pt idx="10">
                  <c:v>13.7</c:v>
                </c:pt>
                <c:pt idx="11">
                  <c:v>13.8</c:v>
                </c:pt>
              </c:numCache>
            </c:numRef>
          </c:xVal>
          <c:yVal>
            <c:numRef>
              <c:f>eMBB_PRB8_Rank2!$BJ$260:$BJ$271</c:f>
              <c:numCache>
                <c:formatCode>0.E+00</c:formatCode>
                <c:ptCount val="12"/>
                <c:pt idx="0">
                  <c:v>0.97265599999999997</c:v>
                </c:pt>
                <c:pt idx="1">
                  <c:v>0.85546900000000003</c:v>
                </c:pt>
                <c:pt idx="2">
                  <c:v>0.66406200000000004</c:v>
                </c:pt>
                <c:pt idx="3">
                  <c:v>0.31445299999999998</c:v>
                </c:pt>
                <c:pt idx="4">
                  <c:v>0.203125</c:v>
                </c:pt>
                <c:pt idx="5">
                  <c:v>3.62216E-2</c:v>
                </c:pt>
                <c:pt idx="6">
                  <c:v>7.1022699999999999E-3</c:v>
                </c:pt>
                <c:pt idx="7">
                  <c:v>9.8146999999999991E-4</c:v>
                </c:pt>
                <c:pt idx="8">
                  <c:v>1.2532099999999999E-4</c:v>
                </c:pt>
                <c:pt idx="9">
                  <c:v>1.0752400000000001E-5</c:v>
                </c:pt>
                <c:pt idx="10">
                  <c:v>1.3999999999999999E-6</c:v>
                </c:pt>
                <c:pt idx="11">
                  <c:v>9.9999999999999995E-8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CD58-49AF-A1C9-3EC59112679A}"/>
            </c:ext>
          </c:extLst>
        </c:ser>
        <c:ser>
          <c:idx val="16"/>
          <c:order val="16"/>
          <c:tx>
            <c:v>mcs#16</c:v>
          </c:tx>
          <c:spPr>
            <a:ln w="19050" cap="rnd">
              <a:solidFill>
                <a:schemeClr val="accent5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80000"/>
                  <a:lumOff val="20000"/>
                </a:schemeClr>
              </a:solidFill>
              <a:ln w="9525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eMBB_PRB8_Rank2!$BM$271:$BM$282</c:f>
              <c:numCache>
                <c:formatCode>_ * #,##0.0_ ;_ * \-#,##0.0_ ;_ * "-"??_ ;_ @_ </c:formatCode>
                <c:ptCount val="12"/>
                <c:pt idx="0">
                  <c:v>13.8</c:v>
                </c:pt>
                <c:pt idx="1">
                  <c:v>13.9</c:v>
                </c:pt>
                <c:pt idx="2">
                  <c:v>14</c:v>
                </c:pt>
                <c:pt idx="3">
                  <c:v>14.1</c:v>
                </c:pt>
                <c:pt idx="4">
                  <c:v>14.2</c:v>
                </c:pt>
                <c:pt idx="5">
                  <c:v>14.3</c:v>
                </c:pt>
                <c:pt idx="6">
                  <c:v>14.4</c:v>
                </c:pt>
                <c:pt idx="7">
                  <c:v>14.5</c:v>
                </c:pt>
                <c:pt idx="8">
                  <c:v>14.6</c:v>
                </c:pt>
                <c:pt idx="9">
                  <c:v>14.7</c:v>
                </c:pt>
                <c:pt idx="10">
                  <c:v>14.8</c:v>
                </c:pt>
                <c:pt idx="11">
                  <c:v>14.9</c:v>
                </c:pt>
              </c:numCache>
            </c:numRef>
          </c:xVal>
          <c:yVal>
            <c:numRef>
              <c:f>eMBB_PRB8_Rank2!$BN$271:$BN$282</c:f>
              <c:numCache>
                <c:formatCode>0.E+00</c:formatCode>
                <c:ptCount val="12"/>
                <c:pt idx="0">
                  <c:v>0.97265599999999997</c:v>
                </c:pt>
                <c:pt idx="1">
                  <c:v>0.85546900000000003</c:v>
                </c:pt>
                <c:pt idx="2">
                  <c:v>0.77734400000000003</c:v>
                </c:pt>
                <c:pt idx="3">
                  <c:v>0.515625</c:v>
                </c:pt>
                <c:pt idx="4">
                  <c:v>0.154948</c:v>
                </c:pt>
                <c:pt idx="5">
                  <c:v>4.5138900000000003E-2</c:v>
                </c:pt>
                <c:pt idx="6">
                  <c:v>1.1383900000000001E-2</c:v>
                </c:pt>
                <c:pt idx="7">
                  <c:v>1.6438799999999999E-3</c:v>
                </c:pt>
                <c:pt idx="8">
                  <c:v>1.66436E-4</c:v>
                </c:pt>
                <c:pt idx="9">
                  <c:v>1.30536E-5</c:v>
                </c:pt>
                <c:pt idx="10">
                  <c:v>1.1999999999999999E-6</c:v>
                </c:pt>
                <c:pt idx="11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CD58-49AF-A1C9-3EC59112679A}"/>
            </c:ext>
          </c:extLst>
        </c:ser>
        <c:ser>
          <c:idx val="17"/>
          <c:order val="17"/>
          <c:tx>
            <c:v>mcs#17</c:v>
          </c:tx>
          <c:spPr>
            <a:ln w="19050" cap="rnd">
              <a:solidFill>
                <a:schemeClr val="accent6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80000"/>
                  <a:lumOff val="20000"/>
                </a:schemeClr>
              </a:solidFill>
              <a:ln w="9525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eMBB_PRB8_Rank2!$BQ$281:$BQ$302</c:f>
              <c:numCache>
                <c:formatCode>_ * #,##0.0_ ;_ * \-#,##0.0_ ;_ * "-"??_ ;_ @_ </c:formatCode>
                <c:ptCount val="22"/>
                <c:pt idx="0">
                  <c:v>14.8</c:v>
                </c:pt>
                <c:pt idx="1">
                  <c:v>14.9</c:v>
                </c:pt>
                <c:pt idx="2">
                  <c:v>15</c:v>
                </c:pt>
                <c:pt idx="3">
                  <c:v>15.1</c:v>
                </c:pt>
                <c:pt idx="4">
                  <c:v>15.2</c:v>
                </c:pt>
                <c:pt idx="5">
                  <c:v>15.3</c:v>
                </c:pt>
                <c:pt idx="6">
                  <c:v>15.4</c:v>
                </c:pt>
                <c:pt idx="7">
                  <c:v>15.5</c:v>
                </c:pt>
                <c:pt idx="8">
                  <c:v>15.6</c:v>
                </c:pt>
                <c:pt idx="9">
                  <c:v>15.7</c:v>
                </c:pt>
                <c:pt idx="10">
                  <c:v>15.8</c:v>
                </c:pt>
                <c:pt idx="11">
                  <c:v>15.9</c:v>
                </c:pt>
                <c:pt idx="12">
                  <c:v>16</c:v>
                </c:pt>
                <c:pt idx="13">
                  <c:v>16.100000000000001</c:v>
                </c:pt>
                <c:pt idx="14">
                  <c:v>16.2</c:v>
                </c:pt>
                <c:pt idx="15">
                  <c:v>16.3</c:v>
                </c:pt>
                <c:pt idx="16">
                  <c:v>16.399999999999999</c:v>
                </c:pt>
                <c:pt idx="17">
                  <c:v>16.5</c:v>
                </c:pt>
                <c:pt idx="18">
                  <c:v>16.600000000000001</c:v>
                </c:pt>
                <c:pt idx="19">
                  <c:v>16.7</c:v>
                </c:pt>
                <c:pt idx="20">
                  <c:v>16.8</c:v>
                </c:pt>
                <c:pt idx="21">
                  <c:v>16.899999999999999</c:v>
                </c:pt>
              </c:numCache>
            </c:numRef>
          </c:xVal>
          <c:yVal>
            <c:numRef>
              <c:f>eMBB_PRB8_Rank2!$BR$281:$BR$302</c:f>
              <c:numCache>
                <c:formatCode>0.E+00</c:formatCode>
                <c:ptCount val="22"/>
                <c:pt idx="0">
                  <c:v>0.98199999999999998</c:v>
                </c:pt>
                <c:pt idx="1">
                  <c:v>0.92400000000000004</c:v>
                </c:pt>
                <c:pt idx="2">
                  <c:v>0.84799999999999998</c:v>
                </c:pt>
                <c:pt idx="3">
                  <c:v>0.71699999999999997</c:v>
                </c:pt>
                <c:pt idx="4">
                  <c:v>0.52500000000000002</c:v>
                </c:pt>
                <c:pt idx="5">
                  <c:v>0.27700000000000002</c:v>
                </c:pt>
                <c:pt idx="6">
                  <c:v>0.154</c:v>
                </c:pt>
                <c:pt idx="7">
                  <c:v>5.7599999999999998E-2</c:v>
                </c:pt>
                <c:pt idx="8">
                  <c:v>3.2599999999999997E-2</c:v>
                </c:pt>
                <c:pt idx="9">
                  <c:v>6.7299999999999999E-3</c:v>
                </c:pt>
                <c:pt idx="10">
                  <c:v>1.8400000000000001E-3</c:v>
                </c:pt>
                <c:pt idx="11">
                  <c:v>5.3700000000000004E-4</c:v>
                </c:pt>
                <c:pt idx="12">
                  <c:v>9.8499999999999995E-5</c:v>
                </c:pt>
                <c:pt idx="13">
                  <c:v>2.0299999999999999E-5</c:v>
                </c:pt>
                <c:pt idx="14">
                  <c:v>6.1399999999999997E-6</c:v>
                </c:pt>
                <c:pt idx="15">
                  <c:v>3.1999999999999999E-6</c:v>
                </c:pt>
                <c:pt idx="16">
                  <c:v>1.9999999999999999E-6</c:v>
                </c:pt>
                <c:pt idx="17">
                  <c:v>2.0499999999999999E-6</c:v>
                </c:pt>
                <c:pt idx="18">
                  <c:v>1.0499999999999999E-6</c:v>
                </c:pt>
                <c:pt idx="19">
                  <c:v>8.9999999999999996E-7</c:v>
                </c:pt>
                <c:pt idx="20">
                  <c:v>3.4999999999999998E-7</c:v>
                </c:pt>
                <c:pt idx="21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CD58-49AF-A1C9-3EC59112679A}"/>
            </c:ext>
          </c:extLst>
        </c:ser>
        <c:ser>
          <c:idx val="18"/>
          <c:order val="18"/>
          <c:tx>
            <c:v>mcs#18</c:v>
          </c:tx>
          <c:spPr>
            <a:ln w="19050" cap="rnd">
              <a:solidFill>
                <a:schemeClr val="accent1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80000"/>
                </a:schemeClr>
              </a:solidFill>
              <a:ln w="9525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eMBB_PRB8_Rank2!$BU$290:$BU$311</c:f>
              <c:numCache>
                <c:formatCode>_ * #,##0.0_ ;_ * \-#,##0.0_ ;_ * "-"??_ ;_ @_ </c:formatCode>
                <c:ptCount val="22"/>
                <c:pt idx="0">
                  <c:v>15.7</c:v>
                </c:pt>
                <c:pt idx="1">
                  <c:v>15.8</c:v>
                </c:pt>
                <c:pt idx="2">
                  <c:v>15.9</c:v>
                </c:pt>
                <c:pt idx="3">
                  <c:v>16</c:v>
                </c:pt>
                <c:pt idx="4">
                  <c:v>16.100000000000001</c:v>
                </c:pt>
                <c:pt idx="5">
                  <c:v>16.2</c:v>
                </c:pt>
                <c:pt idx="6">
                  <c:v>16.3</c:v>
                </c:pt>
                <c:pt idx="7">
                  <c:v>16.399999999999999</c:v>
                </c:pt>
                <c:pt idx="8">
                  <c:v>16.5</c:v>
                </c:pt>
                <c:pt idx="9">
                  <c:v>16.600000000000001</c:v>
                </c:pt>
                <c:pt idx="10">
                  <c:v>16.7</c:v>
                </c:pt>
                <c:pt idx="11">
                  <c:v>16.8</c:v>
                </c:pt>
                <c:pt idx="12">
                  <c:v>16.899999999999999</c:v>
                </c:pt>
                <c:pt idx="13">
                  <c:v>17</c:v>
                </c:pt>
                <c:pt idx="14">
                  <c:v>17.100000000000001</c:v>
                </c:pt>
                <c:pt idx="15">
                  <c:v>17.2</c:v>
                </c:pt>
                <c:pt idx="16">
                  <c:v>17.3</c:v>
                </c:pt>
                <c:pt idx="17">
                  <c:v>17.399999999999999</c:v>
                </c:pt>
                <c:pt idx="18">
                  <c:v>17.5</c:v>
                </c:pt>
                <c:pt idx="19">
                  <c:v>17.600000000000001</c:v>
                </c:pt>
                <c:pt idx="20">
                  <c:v>17.7</c:v>
                </c:pt>
                <c:pt idx="21">
                  <c:v>17.8</c:v>
                </c:pt>
              </c:numCache>
            </c:numRef>
          </c:xVal>
          <c:yVal>
            <c:numRef>
              <c:f>eMBB_PRB8_Rank2!$BV$290:$BV$311</c:f>
              <c:numCache>
                <c:formatCode>0.E+00</c:formatCode>
                <c:ptCount val="22"/>
                <c:pt idx="0">
                  <c:v>0.96484400000000003</c:v>
                </c:pt>
                <c:pt idx="1">
                  <c:v>0.94140599999999997</c:v>
                </c:pt>
                <c:pt idx="2">
                  <c:v>0.81640599999999997</c:v>
                </c:pt>
                <c:pt idx="3">
                  <c:v>0.65820299999999998</c:v>
                </c:pt>
                <c:pt idx="4">
                  <c:v>0.453125</c:v>
                </c:pt>
                <c:pt idx="5">
                  <c:v>0.25390600000000002</c:v>
                </c:pt>
                <c:pt idx="6">
                  <c:v>0.13281200000000001</c:v>
                </c:pt>
                <c:pt idx="7">
                  <c:v>4.9316400000000003E-2</c:v>
                </c:pt>
                <c:pt idx="8">
                  <c:v>1.35417E-2</c:v>
                </c:pt>
                <c:pt idx="9">
                  <c:v>5.1081700000000004E-3</c:v>
                </c:pt>
                <c:pt idx="10">
                  <c:v>1.08507E-3</c:v>
                </c:pt>
                <c:pt idx="11">
                  <c:v>2.85545E-4</c:v>
                </c:pt>
                <c:pt idx="12">
                  <c:v>5.5079700000000001E-5</c:v>
                </c:pt>
                <c:pt idx="13">
                  <c:v>1.40049E-5</c:v>
                </c:pt>
                <c:pt idx="14">
                  <c:v>4.1999500000000003E-6</c:v>
                </c:pt>
                <c:pt idx="15">
                  <c:v>3.8999499999999998E-6</c:v>
                </c:pt>
                <c:pt idx="16">
                  <c:v>1.6999799999999999E-6</c:v>
                </c:pt>
                <c:pt idx="17">
                  <c:v>1.4999799999999999E-6</c:v>
                </c:pt>
                <c:pt idx="18">
                  <c:v>7.9999000000000001E-7</c:v>
                </c:pt>
                <c:pt idx="19">
                  <c:v>1.09999E-6</c:v>
                </c:pt>
                <c:pt idx="20">
                  <c:v>9.9998700000000002E-7</c:v>
                </c:pt>
                <c:pt idx="21">
                  <c:v>3.99995E-7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CD58-49AF-A1C9-3EC59112679A}"/>
            </c:ext>
          </c:extLst>
        </c:ser>
        <c:ser>
          <c:idx val="19"/>
          <c:order val="19"/>
          <c:tx>
            <c:v>mcs#19</c:v>
          </c:tx>
          <c:spPr>
            <a:ln w="19050" cap="rnd">
              <a:solidFill>
                <a:schemeClr val="accent2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80000"/>
                </a:schemeClr>
              </a:solidFill>
              <a:ln w="9525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eMBB_PRB8_Rank2!$BY$299:$BY$318</c:f>
              <c:numCache>
                <c:formatCode>_ * #,##0.0_ ;_ * \-#,##0.0_ ;_ * "-"??_ ;_ @_ </c:formatCode>
                <c:ptCount val="20"/>
                <c:pt idx="0">
                  <c:v>16.600000000000001</c:v>
                </c:pt>
                <c:pt idx="1">
                  <c:v>16.7</c:v>
                </c:pt>
                <c:pt idx="2">
                  <c:v>16.8</c:v>
                </c:pt>
                <c:pt idx="3">
                  <c:v>16.899999999999999</c:v>
                </c:pt>
                <c:pt idx="4">
                  <c:v>17</c:v>
                </c:pt>
                <c:pt idx="5">
                  <c:v>17.100000000000001</c:v>
                </c:pt>
                <c:pt idx="6">
                  <c:v>17.2</c:v>
                </c:pt>
                <c:pt idx="7">
                  <c:v>17.3</c:v>
                </c:pt>
                <c:pt idx="8">
                  <c:v>17.399999999999999</c:v>
                </c:pt>
                <c:pt idx="9">
                  <c:v>17.5</c:v>
                </c:pt>
                <c:pt idx="10">
                  <c:v>17.600000000000001</c:v>
                </c:pt>
                <c:pt idx="11">
                  <c:v>17.7</c:v>
                </c:pt>
                <c:pt idx="12">
                  <c:v>17.8</c:v>
                </c:pt>
                <c:pt idx="13">
                  <c:v>17.899999999999999</c:v>
                </c:pt>
                <c:pt idx="14">
                  <c:v>18</c:v>
                </c:pt>
                <c:pt idx="15">
                  <c:v>18.100000000000001</c:v>
                </c:pt>
                <c:pt idx="16">
                  <c:v>18.2</c:v>
                </c:pt>
                <c:pt idx="17">
                  <c:v>18.3</c:v>
                </c:pt>
                <c:pt idx="18">
                  <c:v>18.399999999999999</c:v>
                </c:pt>
                <c:pt idx="19">
                  <c:v>18.5</c:v>
                </c:pt>
              </c:numCache>
            </c:numRef>
          </c:xVal>
          <c:yVal>
            <c:numRef>
              <c:f>eMBB_PRB8_Rank2!$BZ$299:$BZ$318</c:f>
              <c:numCache>
                <c:formatCode>0.E+00</c:formatCode>
                <c:ptCount val="20"/>
                <c:pt idx="0">
                  <c:v>0.97851600000000005</c:v>
                </c:pt>
                <c:pt idx="1">
                  <c:v>0.88281200000000004</c:v>
                </c:pt>
                <c:pt idx="2">
                  <c:v>0.796875</c:v>
                </c:pt>
                <c:pt idx="3">
                  <c:v>0.66210899999999995</c:v>
                </c:pt>
                <c:pt idx="4">
                  <c:v>0.478516</c:v>
                </c:pt>
                <c:pt idx="5">
                  <c:v>0.19921900000000001</c:v>
                </c:pt>
                <c:pt idx="6">
                  <c:v>9.24479E-2</c:v>
                </c:pt>
                <c:pt idx="7">
                  <c:v>3.3528599999999999E-2</c:v>
                </c:pt>
                <c:pt idx="8">
                  <c:v>1.1488999999999999E-2</c:v>
                </c:pt>
                <c:pt idx="9">
                  <c:v>3.1817E-3</c:v>
                </c:pt>
                <c:pt idx="10">
                  <c:v>1.1034599999999999E-3</c:v>
                </c:pt>
                <c:pt idx="11">
                  <c:v>1.6275999999999999E-4</c:v>
                </c:pt>
                <c:pt idx="12">
                  <c:v>4.2654000000000002E-5</c:v>
                </c:pt>
                <c:pt idx="13">
                  <c:v>1.5687799999999999E-5</c:v>
                </c:pt>
                <c:pt idx="14">
                  <c:v>7.6999000000000006E-6</c:v>
                </c:pt>
                <c:pt idx="15">
                  <c:v>5.9999199999999996E-6</c:v>
                </c:pt>
                <c:pt idx="16">
                  <c:v>2.69997E-6</c:v>
                </c:pt>
                <c:pt idx="17">
                  <c:v>1.6999799999999999E-6</c:v>
                </c:pt>
                <c:pt idx="18">
                  <c:v>2.0999699999999998E-6</c:v>
                </c:pt>
                <c:pt idx="19">
                  <c:v>7.9999000000000001E-7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CD58-49AF-A1C9-3EC59112679A}"/>
            </c:ext>
          </c:extLst>
        </c:ser>
        <c:ser>
          <c:idx val="20"/>
          <c:order val="20"/>
          <c:tx>
            <c:v>mcs#20</c:v>
          </c:tx>
          <c:spPr>
            <a:ln w="19050" cap="rnd">
              <a:solidFill>
                <a:schemeClr val="accent3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80000"/>
                </a:schemeClr>
              </a:solidFill>
              <a:ln w="9525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eMBB_PRB8_Rank2!$CC$315:$CC$330</c:f>
              <c:numCache>
                <c:formatCode>_ * #,##0.0_ ;_ * \-#,##0.0_ ;_ * "-"??_ ;_ @_ </c:formatCode>
                <c:ptCount val="16"/>
                <c:pt idx="0">
                  <c:v>17.899999999999999</c:v>
                </c:pt>
                <c:pt idx="1">
                  <c:v>18</c:v>
                </c:pt>
                <c:pt idx="2">
                  <c:v>18.100000000000001</c:v>
                </c:pt>
                <c:pt idx="3">
                  <c:v>18.2</c:v>
                </c:pt>
                <c:pt idx="4">
                  <c:v>18.3</c:v>
                </c:pt>
                <c:pt idx="5">
                  <c:v>18.399999999999999</c:v>
                </c:pt>
                <c:pt idx="6">
                  <c:v>18.5</c:v>
                </c:pt>
                <c:pt idx="7">
                  <c:v>18.600000000000001</c:v>
                </c:pt>
                <c:pt idx="8">
                  <c:v>18.7</c:v>
                </c:pt>
                <c:pt idx="9">
                  <c:v>18.8</c:v>
                </c:pt>
                <c:pt idx="10">
                  <c:v>18.899999999999999</c:v>
                </c:pt>
                <c:pt idx="11">
                  <c:v>19</c:v>
                </c:pt>
                <c:pt idx="12">
                  <c:v>19.100000000000001</c:v>
                </c:pt>
                <c:pt idx="13">
                  <c:v>19.2</c:v>
                </c:pt>
                <c:pt idx="14">
                  <c:v>19.3</c:v>
                </c:pt>
                <c:pt idx="15">
                  <c:v>19.399999999999999</c:v>
                </c:pt>
              </c:numCache>
            </c:numRef>
          </c:xVal>
          <c:yVal>
            <c:numRef>
              <c:f>eMBB_PRB8_Rank2!$CD$315:$CD$330</c:f>
              <c:numCache>
                <c:formatCode>0.E+00</c:formatCode>
                <c:ptCount val="16"/>
                <c:pt idx="0">
                  <c:v>0.98242200000000002</c:v>
                </c:pt>
                <c:pt idx="1">
                  <c:v>0.89453099999999997</c:v>
                </c:pt>
                <c:pt idx="2">
                  <c:v>0.81835899999999995</c:v>
                </c:pt>
                <c:pt idx="3">
                  <c:v>0.58007799999999998</c:v>
                </c:pt>
                <c:pt idx="4">
                  <c:v>0.37304700000000002</c:v>
                </c:pt>
                <c:pt idx="5">
                  <c:v>0.20507800000000001</c:v>
                </c:pt>
                <c:pt idx="6">
                  <c:v>0.107422</c:v>
                </c:pt>
                <c:pt idx="7">
                  <c:v>3.8411500000000001E-2</c:v>
                </c:pt>
                <c:pt idx="8">
                  <c:v>1.1488999999999999E-2</c:v>
                </c:pt>
                <c:pt idx="9">
                  <c:v>3.6892399999999999E-3</c:v>
                </c:pt>
                <c:pt idx="10">
                  <c:v>8.0516599999999995E-4</c:v>
                </c:pt>
                <c:pt idx="11">
                  <c:v>1.83392E-4</c:v>
                </c:pt>
                <c:pt idx="12">
                  <c:v>3.49334E-5</c:v>
                </c:pt>
                <c:pt idx="13">
                  <c:v>6.2999999999999998E-6</c:v>
                </c:pt>
                <c:pt idx="14">
                  <c:v>9.9999999999999995E-7</c:v>
                </c:pt>
                <c:pt idx="15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CD58-49AF-A1C9-3EC59112679A}"/>
            </c:ext>
          </c:extLst>
        </c:ser>
        <c:ser>
          <c:idx val="21"/>
          <c:order val="21"/>
          <c:tx>
            <c:v>mcs#21</c:v>
          </c:tx>
          <c:spPr>
            <a:ln w="19050" cap="rnd">
              <a:solidFill>
                <a:schemeClr val="accent4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80000"/>
                </a:schemeClr>
              </a:solidFill>
              <a:ln w="9525">
                <a:solidFill>
                  <a:schemeClr val="accent4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eMBB_PRB8_Rank2!$CG$322:$CG$337</c:f>
              <c:numCache>
                <c:formatCode>_ * #,##0.0_ ;_ * \-#,##0.0_ ;_ * "-"??_ ;_ @_ </c:formatCode>
                <c:ptCount val="16"/>
                <c:pt idx="0">
                  <c:v>18.600000000000001</c:v>
                </c:pt>
                <c:pt idx="1">
                  <c:v>18.7</c:v>
                </c:pt>
                <c:pt idx="2">
                  <c:v>18.8</c:v>
                </c:pt>
                <c:pt idx="3">
                  <c:v>18.899999999999999</c:v>
                </c:pt>
                <c:pt idx="4">
                  <c:v>19</c:v>
                </c:pt>
                <c:pt idx="5">
                  <c:v>19.100000000000001</c:v>
                </c:pt>
                <c:pt idx="6">
                  <c:v>19.2</c:v>
                </c:pt>
                <c:pt idx="7">
                  <c:v>19.3</c:v>
                </c:pt>
                <c:pt idx="8">
                  <c:v>19.399999999999999</c:v>
                </c:pt>
                <c:pt idx="9">
                  <c:v>19.5</c:v>
                </c:pt>
                <c:pt idx="10">
                  <c:v>19.600000000000001</c:v>
                </c:pt>
                <c:pt idx="11">
                  <c:v>19.7</c:v>
                </c:pt>
                <c:pt idx="12">
                  <c:v>19.8</c:v>
                </c:pt>
                <c:pt idx="13">
                  <c:v>19.899999999999999</c:v>
                </c:pt>
                <c:pt idx="14">
                  <c:v>20</c:v>
                </c:pt>
                <c:pt idx="15">
                  <c:v>20.100000000000001</c:v>
                </c:pt>
              </c:numCache>
            </c:numRef>
          </c:xVal>
          <c:yVal>
            <c:numRef>
              <c:f>eMBB_PRB8_Rank2!$CH$322:$CH$337</c:f>
              <c:numCache>
                <c:formatCode>0.E+00</c:formatCode>
                <c:ptCount val="16"/>
                <c:pt idx="0">
                  <c:v>0.98632799999999998</c:v>
                </c:pt>
                <c:pt idx="1">
                  <c:v>0.90234400000000003</c:v>
                </c:pt>
                <c:pt idx="2">
                  <c:v>0.80078099999999997</c:v>
                </c:pt>
                <c:pt idx="3">
                  <c:v>0.54296900000000003</c:v>
                </c:pt>
                <c:pt idx="4">
                  <c:v>0.36132799999999998</c:v>
                </c:pt>
                <c:pt idx="5">
                  <c:v>0.17285200000000001</c:v>
                </c:pt>
                <c:pt idx="6">
                  <c:v>8.6588499999999999E-2</c:v>
                </c:pt>
                <c:pt idx="7">
                  <c:v>3.8411500000000001E-2</c:v>
                </c:pt>
                <c:pt idx="8">
                  <c:v>8.2194E-3</c:v>
                </c:pt>
                <c:pt idx="9">
                  <c:v>2.5956E-3</c:v>
                </c:pt>
                <c:pt idx="10">
                  <c:v>5.6124300000000001E-4</c:v>
                </c:pt>
                <c:pt idx="11">
                  <c:v>1.3322799999999999E-4</c:v>
                </c:pt>
                <c:pt idx="12">
                  <c:v>2.5743000000000001E-5</c:v>
                </c:pt>
                <c:pt idx="13">
                  <c:v>6.0000000000000002E-6</c:v>
                </c:pt>
                <c:pt idx="14">
                  <c:v>9.9999999999999995E-7</c:v>
                </c:pt>
                <c:pt idx="15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CD58-49AF-A1C9-3EC59112679A}"/>
            </c:ext>
          </c:extLst>
        </c:ser>
        <c:ser>
          <c:idx val="22"/>
          <c:order val="22"/>
          <c:tx>
            <c:v>mcs#22</c:v>
          </c:tx>
          <c:spPr>
            <a:ln w="19050" cap="rnd">
              <a:solidFill>
                <a:schemeClr val="accent5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80000"/>
                </a:schemeClr>
              </a:solidFill>
              <a:ln w="9525">
                <a:solidFill>
                  <a:schemeClr val="accent5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eMBB_PRB8_Rank2!$CK$329:$CK$345</c:f>
              <c:numCache>
                <c:formatCode>_ * #,##0.0_ ;_ * \-#,##0.0_ ;_ * "-"??_ ;_ @_ </c:formatCode>
                <c:ptCount val="17"/>
                <c:pt idx="0">
                  <c:v>19.3</c:v>
                </c:pt>
                <c:pt idx="1">
                  <c:v>19.399999999999999</c:v>
                </c:pt>
                <c:pt idx="2">
                  <c:v>19.5</c:v>
                </c:pt>
                <c:pt idx="3">
                  <c:v>19.600000000000001</c:v>
                </c:pt>
                <c:pt idx="4">
                  <c:v>19.7</c:v>
                </c:pt>
                <c:pt idx="5">
                  <c:v>19.8</c:v>
                </c:pt>
                <c:pt idx="6">
                  <c:v>19.899999999999999</c:v>
                </c:pt>
                <c:pt idx="7">
                  <c:v>20</c:v>
                </c:pt>
                <c:pt idx="8">
                  <c:v>20.100000000000001</c:v>
                </c:pt>
                <c:pt idx="9">
                  <c:v>20.2</c:v>
                </c:pt>
                <c:pt idx="10">
                  <c:v>20.3</c:v>
                </c:pt>
                <c:pt idx="11">
                  <c:v>20.399999999999999</c:v>
                </c:pt>
                <c:pt idx="12">
                  <c:v>20.5</c:v>
                </c:pt>
                <c:pt idx="13">
                  <c:v>20.6</c:v>
                </c:pt>
                <c:pt idx="14">
                  <c:v>20.7</c:v>
                </c:pt>
                <c:pt idx="15">
                  <c:v>20.8</c:v>
                </c:pt>
                <c:pt idx="16">
                  <c:v>20.9</c:v>
                </c:pt>
              </c:numCache>
            </c:numRef>
          </c:xVal>
          <c:yVal>
            <c:numRef>
              <c:f>eMBB_PRB8_Rank2!$CL$329:$CL$345</c:f>
              <c:numCache>
                <c:formatCode>0.E+00</c:formatCode>
                <c:ptCount val="17"/>
                <c:pt idx="0">
                  <c:v>0.97851600000000005</c:v>
                </c:pt>
                <c:pt idx="1">
                  <c:v>0.94921900000000003</c:v>
                </c:pt>
                <c:pt idx="2">
                  <c:v>0.859375</c:v>
                </c:pt>
                <c:pt idx="3">
                  <c:v>0.625</c:v>
                </c:pt>
                <c:pt idx="4">
                  <c:v>0.38671899999999998</c:v>
                </c:pt>
                <c:pt idx="5">
                  <c:v>0.229492</c:v>
                </c:pt>
                <c:pt idx="6">
                  <c:v>9.9609400000000001E-2</c:v>
                </c:pt>
                <c:pt idx="7">
                  <c:v>3.9453099999999998E-2</c:v>
                </c:pt>
                <c:pt idx="8">
                  <c:v>1.1176200000000001E-2</c:v>
                </c:pt>
                <c:pt idx="9">
                  <c:v>2.9888699999999998E-3</c:v>
                </c:pt>
                <c:pt idx="10">
                  <c:v>7.1732999999999996E-4</c:v>
                </c:pt>
                <c:pt idx="11">
                  <c:v>1.6895500000000001E-4</c:v>
                </c:pt>
                <c:pt idx="12">
                  <c:v>3.26064E-5</c:v>
                </c:pt>
                <c:pt idx="13">
                  <c:v>5.9000000000000003E-6</c:v>
                </c:pt>
                <c:pt idx="14">
                  <c:v>1.3E-6</c:v>
                </c:pt>
                <c:pt idx="15">
                  <c:v>7.9999999999999996E-7</c:v>
                </c:pt>
                <c:pt idx="16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CD58-49AF-A1C9-3EC59112679A}"/>
            </c:ext>
          </c:extLst>
        </c:ser>
        <c:ser>
          <c:idx val="23"/>
          <c:order val="23"/>
          <c:tx>
            <c:v>mcs#23</c:v>
          </c:tx>
          <c:spPr>
            <a:ln w="19050" cap="rnd">
              <a:solidFill>
                <a:schemeClr val="accent6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80000"/>
                </a:schemeClr>
              </a:solidFill>
              <a:ln w="9525">
                <a:solidFill>
                  <a:schemeClr val="accent6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eMBB_PRB8_Rank2!$CO$340:$CO$358</c:f>
              <c:numCache>
                <c:formatCode>_ * #,##0.0_ ;_ * \-#,##0.0_ ;_ * "-"??_ ;_ @_ </c:formatCode>
                <c:ptCount val="19"/>
                <c:pt idx="0">
                  <c:v>20.399999999999999</c:v>
                </c:pt>
                <c:pt idx="1">
                  <c:v>20.5</c:v>
                </c:pt>
                <c:pt idx="2">
                  <c:v>20.6</c:v>
                </c:pt>
                <c:pt idx="3">
                  <c:v>20.7</c:v>
                </c:pt>
                <c:pt idx="4">
                  <c:v>20.8</c:v>
                </c:pt>
                <c:pt idx="5">
                  <c:v>20.9</c:v>
                </c:pt>
                <c:pt idx="6">
                  <c:v>21</c:v>
                </c:pt>
                <c:pt idx="7">
                  <c:v>21.1</c:v>
                </c:pt>
                <c:pt idx="8">
                  <c:v>21.2</c:v>
                </c:pt>
                <c:pt idx="9">
                  <c:v>21.3</c:v>
                </c:pt>
                <c:pt idx="10">
                  <c:v>21.4</c:v>
                </c:pt>
                <c:pt idx="11">
                  <c:v>21.5</c:v>
                </c:pt>
                <c:pt idx="12">
                  <c:v>21.6</c:v>
                </c:pt>
                <c:pt idx="13">
                  <c:v>21.7</c:v>
                </c:pt>
                <c:pt idx="14">
                  <c:v>21.8</c:v>
                </c:pt>
                <c:pt idx="15">
                  <c:v>21.9</c:v>
                </c:pt>
                <c:pt idx="16">
                  <c:v>22</c:v>
                </c:pt>
                <c:pt idx="17">
                  <c:v>22.1</c:v>
                </c:pt>
                <c:pt idx="18">
                  <c:v>22.2</c:v>
                </c:pt>
              </c:numCache>
            </c:numRef>
          </c:xVal>
          <c:yVal>
            <c:numRef>
              <c:f>eMBB_PRB8_Rank2!$CP$340:$CP$358</c:f>
              <c:numCache>
                <c:formatCode>0.E+00</c:formatCode>
                <c:ptCount val="19"/>
                <c:pt idx="0">
                  <c:v>0.99414100000000005</c:v>
                </c:pt>
                <c:pt idx="1">
                  <c:v>0.94531200000000004</c:v>
                </c:pt>
                <c:pt idx="2">
                  <c:v>0.87890599999999997</c:v>
                </c:pt>
                <c:pt idx="3">
                  <c:v>0.71484400000000003</c:v>
                </c:pt>
                <c:pt idx="4">
                  <c:v>0.53906200000000004</c:v>
                </c:pt>
                <c:pt idx="5">
                  <c:v>0.30468800000000001</c:v>
                </c:pt>
                <c:pt idx="6">
                  <c:v>0.13671900000000001</c:v>
                </c:pt>
                <c:pt idx="7">
                  <c:v>7.8125E-2</c:v>
                </c:pt>
                <c:pt idx="8">
                  <c:v>2.1874999999999999E-2</c:v>
                </c:pt>
                <c:pt idx="9">
                  <c:v>7.5231500000000001E-3</c:v>
                </c:pt>
                <c:pt idx="10">
                  <c:v>2.16314E-3</c:v>
                </c:pt>
                <c:pt idx="11">
                  <c:v>4.5316099999999999E-4</c:v>
                </c:pt>
                <c:pt idx="12">
                  <c:v>1.0422200000000001E-4</c:v>
                </c:pt>
                <c:pt idx="13">
                  <c:v>2.0537600000000001E-5</c:v>
                </c:pt>
                <c:pt idx="14">
                  <c:v>3.0000000000000001E-6</c:v>
                </c:pt>
                <c:pt idx="15">
                  <c:v>1.3E-6</c:v>
                </c:pt>
                <c:pt idx="16">
                  <c:v>1.1000000000000001E-6</c:v>
                </c:pt>
                <c:pt idx="17">
                  <c:v>8.9999999999999996E-7</c:v>
                </c:pt>
                <c:pt idx="18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CD58-49AF-A1C9-3EC59112679A}"/>
            </c:ext>
          </c:extLst>
        </c:ser>
        <c:ser>
          <c:idx val="24"/>
          <c:order val="24"/>
          <c:tx>
            <c:v>mcs#24</c:v>
          </c:tx>
          <c:spPr>
            <a:ln w="19050" cap="rnd">
              <a:solidFill>
                <a:schemeClr val="accent1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60000"/>
                  <a:lumOff val="40000"/>
                </a:schemeClr>
              </a:solidFill>
              <a:ln w="9525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eMBB_PRB8_Rank2!$CS$348:$CS$363</c:f>
              <c:numCache>
                <c:formatCode>_ * #,##0.0_ ;_ * \-#,##0.0_ ;_ * "-"??_ ;_ @_ </c:formatCode>
                <c:ptCount val="16"/>
                <c:pt idx="0">
                  <c:v>21.2</c:v>
                </c:pt>
                <c:pt idx="1">
                  <c:v>21.3</c:v>
                </c:pt>
                <c:pt idx="2">
                  <c:v>21.4</c:v>
                </c:pt>
                <c:pt idx="3">
                  <c:v>21.5</c:v>
                </c:pt>
                <c:pt idx="4">
                  <c:v>21.6</c:v>
                </c:pt>
                <c:pt idx="5">
                  <c:v>21.7</c:v>
                </c:pt>
                <c:pt idx="6">
                  <c:v>21.8</c:v>
                </c:pt>
                <c:pt idx="7">
                  <c:v>21.9</c:v>
                </c:pt>
                <c:pt idx="8">
                  <c:v>22</c:v>
                </c:pt>
                <c:pt idx="9">
                  <c:v>22.1</c:v>
                </c:pt>
                <c:pt idx="10">
                  <c:v>22.2</c:v>
                </c:pt>
                <c:pt idx="11">
                  <c:v>22.3</c:v>
                </c:pt>
                <c:pt idx="12">
                  <c:v>22.4</c:v>
                </c:pt>
                <c:pt idx="13">
                  <c:v>22.5</c:v>
                </c:pt>
                <c:pt idx="14">
                  <c:v>22.6</c:v>
                </c:pt>
                <c:pt idx="15">
                  <c:v>22.7</c:v>
                </c:pt>
              </c:numCache>
            </c:numRef>
          </c:xVal>
          <c:yVal>
            <c:numRef>
              <c:f>eMBB_PRB8_Rank2!$CT$348:$CT$363</c:f>
              <c:numCache>
                <c:formatCode>0.E+00</c:formatCode>
                <c:ptCount val="16"/>
                <c:pt idx="0">
                  <c:v>0.99414100000000005</c:v>
                </c:pt>
                <c:pt idx="1">
                  <c:v>0.93945299999999998</c:v>
                </c:pt>
                <c:pt idx="2">
                  <c:v>0.78710899999999995</c:v>
                </c:pt>
                <c:pt idx="3">
                  <c:v>0.67773399999999995</c:v>
                </c:pt>
                <c:pt idx="4">
                  <c:v>0.41015600000000002</c:v>
                </c:pt>
                <c:pt idx="5">
                  <c:v>0.25390600000000002</c:v>
                </c:pt>
                <c:pt idx="6">
                  <c:v>0.12597700000000001</c:v>
                </c:pt>
                <c:pt idx="7">
                  <c:v>5.5175799999999997E-2</c:v>
                </c:pt>
                <c:pt idx="8">
                  <c:v>1.69271E-2</c:v>
                </c:pt>
                <c:pt idx="9">
                  <c:v>3.8296599999999999E-3</c:v>
                </c:pt>
                <c:pt idx="10">
                  <c:v>1.21312E-3</c:v>
                </c:pt>
                <c:pt idx="11">
                  <c:v>3.0469999999999998E-4</c:v>
                </c:pt>
                <c:pt idx="12">
                  <c:v>5.6416099999999997E-5</c:v>
                </c:pt>
                <c:pt idx="13">
                  <c:v>1.0477E-5</c:v>
                </c:pt>
                <c:pt idx="14">
                  <c:v>9.9999999999999995E-7</c:v>
                </c:pt>
                <c:pt idx="15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CD58-49AF-A1C9-3EC59112679A}"/>
            </c:ext>
          </c:extLst>
        </c:ser>
        <c:ser>
          <c:idx val="25"/>
          <c:order val="25"/>
          <c:tx>
            <c:v>mcs#25</c:v>
          </c:tx>
          <c:spPr>
            <a:ln w="19050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60000"/>
                  <a:lumOff val="40000"/>
                </a:schemeClr>
              </a:solidFill>
              <a:ln w="9525">
                <a:solidFill>
                  <a:schemeClr val="accent2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eMBB_PRB8_Rank2!$CW$361:$CW$377</c:f>
              <c:numCache>
                <c:formatCode>_ * #,##0.0_ ;_ * \-#,##0.0_ ;_ * "-"??_ ;_ @_ </c:formatCode>
                <c:ptCount val="17"/>
                <c:pt idx="0">
                  <c:v>22.5</c:v>
                </c:pt>
                <c:pt idx="1">
                  <c:v>22.6</c:v>
                </c:pt>
                <c:pt idx="2">
                  <c:v>22.7</c:v>
                </c:pt>
                <c:pt idx="3">
                  <c:v>22.8</c:v>
                </c:pt>
                <c:pt idx="4">
                  <c:v>22.9</c:v>
                </c:pt>
                <c:pt idx="5">
                  <c:v>23</c:v>
                </c:pt>
                <c:pt idx="6">
                  <c:v>23.1</c:v>
                </c:pt>
                <c:pt idx="7">
                  <c:v>23.2</c:v>
                </c:pt>
                <c:pt idx="8">
                  <c:v>23.3</c:v>
                </c:pt>
                <c:pt idx="9">
                  <c:v>23.4</c:v>
                </c:pt>
                <c:pt idx="10">
                  <c:v>23.5</c:v>
                </c:pt>
                <c:pt idx="11">
                  <c:v>23.6</c:v>
                </c:pt>
                <c:pt idx="12">
                  <c:v>23.7</c:v>
                </c:pt>
                <c:pt idx="13">
                  <c:v>23.8</c:v>
                </c:pt>
                <c:pt idx="14">
                  <c:v>23.9</c:v>
                </c:pt>
                <c:pt idx="15">
                  <c:v>24</c:v>
                </c:pt>
                <c:pt idx="16">
                  <c:v>24.1</c:v>
                </c:pt>
              </c:numCache>
            </c:numRef>
          </c:xVal>
          <c:yVal>
            <c:numRef>
              <c:f>eMBB_PRB8_Rank2!$CX$361:$CX$377</c:f>
              <c:numCache>
                <c:formatCode>0.E+00</c:formatCode>
                <c:ptCount val="17"/>
                <c:pt idx="0">
                  <c:v>0.953125</c:v>
                </c:pt>
                <c:pt idx="1">
                  <c:v>0.89648399999999995</c:v>
                </c:pt>
                <c:pt idx="2">
                  <c:v>0.77343799999999996</c:v>
                </c:pt>
                <c:pt idx="3">
                  <c:v>0.55078099999999997</c:v>
                </c:pt>
                <c:pt idx="4">
                  <c:v>0.34375</c:v>
                </c:pt>
                <c:pt idx="5">
                  <c:v>0.14941399999999999</c:v>
                </c:pt>
                <c:pt idx="6">
                  <c:v>7.0963499999999999E-2</c:v>
                </c:pt>
                <c:pt idx="7">
                  <c:v>2.9017899999999999E-2</c:v>
                </c:pt>
                <c:pt idx="8">
                  <c:v>7.8906299999999992E-3</c:v>
                </c:pt>
                <c:pt idx="9">
                  <c:v>2.9442600000000002E-3</c:v>
                </c:pt>
                <c:pt idx="10">
                  <c:v>6.9506199999999998E-4</c:v>
                </c:pt>
                <c:pt idx="11">
                  <c:v>1.42149E-4</c:v>
                </c:pt>
                <c:pt idx="12">
                  <c:v>2.1087500000000001E-5</c:v>
                </c:pt>
                <c:pt idx="13">
                  <c:v>6.1999999999999999E-6</c:v>
                </c:pt>
                <c:pt idx="14">
                  <c:v>1.7999999999999999E-6</c:v>
                </c:pt>
                <c:pt idx="15">
                  <c:v>8.9999999999999996E-7</c:v>
                </c:pt>
                <c:pt idx="16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CD58-49AF-A1C9-3EC59112679A}"/>
            </c:ext>
          </c:extLst>
        </c:ser>
        <c:ser>
          <c:idx val="26"/>
          <c:order val="26"/>
          <c:tx>
            <c:v>mcs#26</c:v>
          </c:tx>
          <c:spPr>
            <a:ln w="19050" cap="rnd">
              <a:solidFill>
                <a:schemeClr val="accent3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60000"/>
                  <a:lumOff val="40000"/>
                </a:schemeClr>
              </a:solidFill>
              <a:ln w="9525">
                <a:solidFill>
                  <a:schemeClr val="accent3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eMBB_PRB8_Rank2!$DA$371:$DA$387</c:f>
              <c:numCache>
                <c:formatCode>_ * #,##0.0_ ;_ * \-#,##0.0_ ;_ * "-"??_ ;_ @_ </c:formatCode>
                <c:ptCount val="17"/>
                <c:pt idx="0">
                  <c:v>23.5</c:v>
                </c:pt>
                <c:pt idx="1">
                  <c:v>23.6</c:v>
                </c:pt>
                <c:pt idx="2">
                  <c:v>23.7</c:v>
                </c:pt>
                <c:pt idx="3">
                  <c:v>23.8</c:v>
                </c:pt>
                <c:pt idx="4">
                  <c:v>23.9</c:v>
                </c:pt>
                <c:pt idx="5">
                  <c:v>24</c:v>
                </c:pt>
                <c:pt idx="6">
                  <c:v>24.1</c:v>
                </c:pt>
                <c:pt idx="7">
                  <c:v>24.2</c:v>
                </c:pt>
                <c:pt idx="8">
                  <c:v>24.3</c:v>
                </c:pt>
                <c:pt idx="9">
                  <c:v>24.4</c:v>
                </c:pt>
                <c:pt idx="10">
                  <c:v>24.5</c:v>
                </c:pt>
                <c:pt idx="11">
                  <c:v>24.6</c:v>
                </c:pt>
                <c:pt idx="12">
                  <c:v>24.7</c:v>
                </c:pt>
                <c:pt idx="13">
                  <c:v>24.8</c:v>
                </c:pt>
                <c:pt idx="14">
                  <c:v>24.9</c:v>
                </c:pt>
                <c:pt idx="15">
                  <c:v>25</c:v>
                </c:pt>
                <c:pt idx="16">
                  <c:v>25.1</c:v>
                </c:pt>
              </c:numCache>
            </c:numRef>
          </c:xVal>
          <c:yVal>
            <c:numRef>
              <c:f>eMBB_PRB8_Rank2!$DB$371:$DB$387</c:f>
              <c:numCache>
                <c:formatCode>0.E+00</c:formatCode>
                <c:ptCount val="17"/>
                <c:pt idx="0">
                  <c:v>0.95117200000000002</c:v>
                </c:pt>
                <c:pt idx="1">
                  <c:v>0.921875</c:v>
                </c:pt>
                <c:pt idx="2">
                  <c:v>0.79882799999999998</c:v>
                </c:pt>
                <c:pt idx="3">
                  <c:v>0.59570299999999998</c:v>
                </c:pt>
                <c:pt idx="4">
                  <c:v>0.333984</c:v>
                </c:pt>
                <c:pt idx="5">
                  <c:v>0.19921900000000001</c:v>
                </c:pt>
                <c:pt idx="6">
                  <c:v>0.13769500000000001</c:v>
                </c:pt>
                <c:pt idx="7">
                  <c:v>5.3124999999999999E-2</c:v>
                </c:pt>
                <c:pt idx="8">
                  <c:v>1.77409E-2</c:v>
                </c:pt>
                <c:pt idx="9">
                  <c:v>5.2426E-3</c:v>
                </c:pt>
                <c:pt idx="10">
                  <c:v>1.4909400000000001E-3</c:v>
                </c:pt>
                <c:pt idx="11">
                  <c:v>4.4731399999999998E-4</c:v>
                </c:pt>
                <c:pt idx="12">
                  <c:v>6.5563100000000003E-5</c:v>
                </c:pt>
                <c:pt idx="13">
                  <c:v>1.1489E-5</c:v>
                </c:pt>
                <c:pt idx="14">
                  <c:v>2.2000000000000001E-6</c:v>
                </c:pt>
                <c:pt idx="15">
                  <c:v>1.1999999999999999E-6</c:v>
                </c:pt>
                <c:pt idx="16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CD58-49AF-A1C9-3EC59112679A}"/>
            </c:ext>
          </c:extLst>
        </c:ser>
        <c:ser>
          <c:idx val="27"/>
          <c:order val="27"/>
          <c:tx>
            <c:v>mcs#27</c:v>
          </c:tx>
          <c:spPr>
            <a:ln w="19050" cap="rnd">
              <a:solidFill>
                <a:schemeClr val="accent4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60000"/>
                  <a:lumOff val="40000"/>
                </a:schemeClr>
              </a:solidFill>
              <a:ln w="9525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eMBB_PRB8_Rank2!$DE$376:$DE$393</c:f>
              <c:numCache>
                <c:formatCode>_ * #,##0.0_ ;_ * \-#,##0.0_ ;_ * "-"??_ ;_ @_ </c:formatCode>
                <c:ptCount val="18"/>
                <c:pt idx="0">
                  <c:v>24</c:v>
                </c:pt>
                <c:pt idx="1">
                  <c:v>24.1</c:v>
                </c:pt>
                <c:pt idx="2">
                  <c:v>24.2</c:v>
                </c:pt>
                <c:pt idx="3">
                  <c:v>24.3</c:v>
                </c:pt>
                <c:pt idx="4">
                  <c:v>24.4</c:v>
                </c:pt>
                <c:pt idx="5">
                  <c:v>24.5</c:v>
                </c:pt>
                <c:pt idx="6">
                  <c:v>24.6</c:v>
                </c:pt>
                <c:pt idx="7">
                  <c:v>24.7</c:v>
                </c:pt>
                <c:pt idx="8">
                  <c:v>24.8</c:v>
                </c:pt>
                <c:pt idx="9">
                  <c:v>24.9</c:v>
                </c:pt>
                <c:pt idx="10">
                  <c:v>25</c:v>
                </c:pt>
                <c:pt idx="11">
                  <c:v>25.1</c:v>
                </c:pt>
                <c:pt idx="12">
                  <c:v>25.2</c:v>
                </c:pt>
                <c:pt idx="13">
                  <c:v>25.3</c:v>
                </c:pt>
                <c:pt idx="14">
                  <c:v>25.4</c:v>
                </c:pt>
                <c:pt idx="15">
                  <c:v>25.5</c:v>
                </c:pt>
                <c:pt idx="16">
                  <c:v>25.6</c:v>
                </c:pt>
                <c:pt idx="17">
                  <c:v>25.7</c:v>
                </c:pt>
              </c:numCache>
            </c:numRef>
          </c:xVal>
          <c:yVal>
            <c:numRef>
              <c:f>eMBB_PRB8_Rank2!$DF$376:$DF$393</c:f>
              <c:numCache>
                <c:formatCode>0.E+00</c:formatCode>
                <c:ptCount val="18"/>
                <c:pt idx="0">
                  <c:v>0.98632799999999998</c:v>
                </c:pt>
                <c:pt idx="1">
                  <c:v>0.92382799999999998</c:v>
                </c:pt>
                <c:pt idx="2">
                  <c:v>0.86523399999999995</c:v>
                </c:pt>
                <c:pt idx="3">
                  <c:v>0.74023399999999995</c:v>
                </c:pt>
                <c:pt idx="4">
                  <c:v>0.50585899999999995</c:v>
                </c:pt>
                <c:pt idx="5">
                  <c:v>0.26953100000000002</c:v>
                </c:pt>
                <c:pt idx="6">
                  <c:v>0.1875</c:v>
                </c:pt>
                <c:pt idx="7">
                  <c:v>9.8958299999999999E-2</c:v>
                </c:pt>
                <c:pt idx="8">
                  <c:v>3.77604E-2</c:v>
                </c:pt>
                <c:pt idx="9">
                  <c:v>1.4648400000000001E-2</c:v>
                </c:pt>
                <c:pt idx="10">
                  <c:v>4.9293200000000001E-3</c:v>
                </c:pt>
                <c:pt idx="11">
                  <c:v>1.13554E-3</c:v>
                </c:pt>
                <c:pt idx="12">
                  <c:v>2.4031200000000001E-4</c:v>
                </c:pt>
                <c:pt idx="13">
                  <c:v>7.7566500000000004E-5</c:v>
                </c:pt>
                <c:pt idx="14">
                  <c:v>1.5886799999999998E-5</c:v>
                </c:pt>
                <c:pt idx="15">
                  <c:v>3.1999999999999999E-6</c:v>
                </c:pt>
                <c:pt idx="16">
                  <c:v>1.5999999999999999E-6</c:v>
                </c:pt>
                <c:pt idx="17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CD58-49AF-A1C9-3EC5911267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4993920"/>
        <c:axId val="1534994400"/>
      </c:scatterChart>
      <c:valAx>
        <c:axId val="15349939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_ * #,##0.0_ ;_ * \-#,##0.0_ ;_ * &quot;-&quot;??_ ;_ @_ 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34994400"/>
        <c:crosses val="autoZero"/>
        <c:crossBetween val="midCat"/>
      </c:valAx>
      <c:valAx>
        <c:axId val="1534994400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349939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just">
        <a:defRPr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R=1/5, 5G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'BG2,Zc=3'!$A$31:$A$37</c:f>
              <c:numCache>
                <c:formatCode>General</c:formatCode>
                <c:ptCount val="7"/>
                <c:pt idx="0">
                  <c:v>-4.8</c:v>
                </c:pt>
                <c:pt idx="1">
                  <c:v>-4.5999999999999996</c:v>
                </c:pt>
                <c:pt idx="2">
                  <c:v>-4.4000000000000004</c:v>
                </c:pt>
                <c:pt idx="3">
                  <c:v>-4.2</c:v>
                </c:pt>
                <c:pt idx="4">
                  <c:v>-4</c:v>
                </c:pt>
                <c:pt idx="5">
                  <c:v>-3.8</c:v>
                </c:pt>
                <c:pt idx="6">
                  <c:v>-3.6</c:v>
                </c:pt>
              </c:numCache>
              <c:extLst xmlns:c15="http://schemas.microsoft.com/office/drawing/2012/chart"/>
            </c:numRef>
          </c:xVal>
          <c:yVal>
            <c:numRef>
              <c:f>'BG2,Zc=3'!$B$31:$B$37</c:f>
              <c:numCache>
                <c:formatCode>0.0E+00</c:formatCode>
                <c:ptCount val="7"/>
                <c:pt idx="0">
                  <c:v>1</c:v>
                </c:pt>
                <c:pt idx="1">
                  <c:v>0.71484400000000003</c:v>
                </c:pt>
                <c:pt idx="2">
                  <c:v>9.4531199999999996E-2</c:v>
                </c:pt>
                <c:pt idx="3">
                  <c:v>2.8041999999999997E-4</c:v>
                </c:pt>
                <c:pt idx="4">
                  <c:v>2.1999999999999999E-5</c:v>
                </c:pt>
                <c:pt idx="5">
                  <c:v>6.9999999999999999E-6</c:v>
                </c:pt>
                <c:pt idx="6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0-9F10-47B9-AB2A-C830CA7DD15F}"/>
            </c:ext>
          </c:extLst>
        </c:ser>
        <c:ser>
          <c:idx val="1"/>
          <c:order val="1"/>
          <c:tx>
            <c:v>R=1/3, 5G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'BG2,Zc=3'!$F$44:$F$52</c:f>
              <c:numCache>
                <c:formatCode>General</c:formatCode>
                <c:ptCount val="9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  <c:pt idx="8">
                  <c:v>-0.6</c:v>
                </c:pt>
              </c:numCache>
              <c:extLst xmlns:c15="http://schemas.microsoft.com/office/drawing/2012/chart"/>
            </c:numRef>
          </c:xVal>
          <c:yVal>
            <c:numRef>
              <c:f>'BG2,Zc=3'!$G$44:$G$52</c:f>
              <c:numCache>
                <c:formatCode>0.0E+00</c:formatCode>
                <c:ptCount val="9"/>
                <c:pt idx="0">
                  <c:v>1</c:v>
                </c:pt>
                <c:pt idx="1">
                  <c:v>0.80468799999999996</c:v>
                </c:pt>
                <c:pt idx="2">
                  <c:v>0.174479</c:v>
                </c:pt>
                <c:pt idx="3">
                  <c:v>2.9818700000000002E-3</c:v>
                </c:pt>
                <c:pt idx="4">
                  <c:v>1.44783E-4</c:v>
                </c:pt>
                <c:pt idx="5">
                  <c:v>5.1E-5</c:v>
                </c:pt>
                <c:pt idx="6">
                  <c:v>1.7E-5</c:v>
                </c:pt>
                <c:pt idx="7">
                  <c:v>6.0000000000000002E-6</c:v>
                </c:pt>
                <c:pt idx="8">
                  <c:v>6.9999999999999999E-6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1-9F10-47B9-AB2A-C830CA7DD15F}"/>
            </c:ext>
          </c:extLst>
        </c:ser>
        <c:ser>
          <c:idx val="2"/>
          <c:order val="2"/>
          <c:tx>
            <c:v>R=2/5, 5G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'BG2,Zc=3'!$K$49:$K$56</c:f>
              <c:numCache>
                <c:formatCode>General</c:formatCode>
                <c:ptCount val="8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  <c:pt idx="6" formatCode="0.00E+00">
                  <c:v>2.77556E-16</c:v>
                </c:pt>
                <c:pt idx="7">
                  <c:v>0.2</c:v>
                </c:pt>
              </c:numCache>
              <c:extLst xmlns:c15="http://schemas.microsoft.com/office/drawing/2012/chart"/>
            </c:numRef>
          </c:xVal>
          <c:yVal>
            <c:numRef>
              <c:f>'BG2,Zc=3'!$L$49:$L$56</c:f>
              <c:numCache>
                <c:formatCode>0.0E+00</c:formatCode>
                <c:ptCount val="8"/>
                <c:pt idx="0">
                  <c:v>1</c:v>
                </c:pt>
                <c:pt idx="1">
                  <c:v>0.92968799999999996</c:v>
                </c:pt>
                <c:pt idx="2">
                  <c:v>0.40234399999999998</c:v>
                </c:pt>
                <c:pt idx="3">
                  <c:v>2.09704E-2</c:v>
                </c:pt>
                <c:pt idx="4">
                  <c:v>1.1468699999999999E-4</c:v>
                </c:pt>
                <c:pt idx="5">
                  <c:v>3.8999999999999999E-5</c:v>
                </c:pt>
                <c:pt idx="6">
                  <c:v>1.5E-5</c:v>
                </c:pt>
                <c:pt idx="7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9F10-47B9-AB2A-C830CA7DD15F}"/>
            </c:ext>
          </c:extLst>
        </c:ser>
        <c:ser>
          <c:idx val="3"/>
          <c:order val="3"/>
          <c:tx>
            <c:v>R=1/2, 5G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'BG2,Zc=3'!$P$56:$P$62</c:f>
              <c:numCache>
                <c:formatCode>General</c:formatCode>
                <c:ptCount val="7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  <c:pt idx="6">
                  <c:v>1.4</c:v>
                </c:pt>
              </c:numCache>
              <c:extLst xmlns:c15="http://schemas.microsoft.com/office/drawing/2012/chart"/>
            </c:numRef>
          </c:xVal>
          <c:yVal>
            <c:numRef>
              <c:f>'BG2,Zc=3'!$Q$56:$Q$62</c:f>
              <c:numCache>
                <c:formatCode>0.0E+00</c:formatCode>
                <c:ptCount val="7"/>
                <c:pt idx="0">
                  <c:v>1</c:v>
                </c:pt>
                <c:pt idx="1">
                  <c:v>0.86328099999999997</c:v>
                </c:pt>
                <c:pt idx="2">
                  <c:v>0.43945299999999998</c:v>
                </c:pt>
                <c:pt idx="3">
                  <c:v>1.53245E-2</c:v>
                </c:pt>
                <c:pt idx="4">
                  <c:v>5.5999999999999999E-5</c:v>
                </c:pt>
                <c:pt idx="5">
                  <c:v>7.9999999999999996E-6</c:v>
                </c:pt>
                <c:pt idx="6">
                  <c:v>1.9999999999999999E-6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9F10-47B9-AB2A-C830CA7DD15F}"/>
            </c:ext>
          </c:extLst>
        </c:ser>
        <c:ser>
          <c:idx val="4"/>
          <c:order val="4"/>
          <c:tx>
            <c:v>R=2/3, 5G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'BG2,Zc=3'!$U$66:$U$75</c:f>
              <c:numCache>
                <c:formatCode>General</c:formatCode>
                <c:ptCount val="10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  <c:pt idx="8">
                  <c:v>3.8</c:v>
                </c:pt>
                <c:pt idx="9">
                  <c:v>4</c:v>
                </c:pt>
              </c:numCache>
              <c:extLst xmlns:c15="http://schemas.microsoft.com/office/drawing/2012/chart"/>
            </c:numRef>
          </c:xVal>
          <c:yVal>
            <c:numRef>
              <c:f>'BG2,Zc=3'!$V$66:$V$75</c:f>
              <c:numCache>
                <c:formatCode>0.0E+00</c:formatCode>
                <c:ptCount val="10"/>
                <c:pt idx="0">
                  <c:v>1</c:v>
                </c:pt>
                <c:pt idx="1">
                  <c:v>0.93359400000000003</c:v>
                </c:pt>
                <c:pt idx="2">
                  <c:v>0.291016</c:v>
                </c:pt>
                <c:pt idx="3">
                  <c:v>1.81108E-2</c:v>
                </c:pt>
                <c:pt idx="4">
                  <c:v>3.0977400000000002E-4</c:v>
                </c:pt>
                <c:pt idx="5">
                  <c:v>8.8999999999999995E-5</c:v>
                </c:pt>
                <c:pt idx="6">
                  <c:v>3.8000000000000002E-5</c:v>
                </c:pt>
                <c:pt idx="7">
                  <c:v>9.0000000000000002E-6</c:v>
                </c:pt>
                <c:pt idx="8">
                  <c:v>7.9999999999999996E-6</c:v>
                </c:pt>
                <c:pt idx="9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9F10-47B9-AB2A-C830CA7DD15F}"/>
            </c:ext>
          </c:extLst>
        </c:ser>
        <c:ser>
          <c:idx val="5"/>
          <c:order val="5"/>
          <c:tx>
            <c:v>R=3/4, 5G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dPt>
            <c:idx val="2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solidFill>
                    <a:schemeClr val="accent6"/>
                  </a:solidFill>
                </a:ln>
                <a:effectLst/>
              </c:spPr>
            </c:marker>
            <c:bubble3D val="0"/>
            <c:spPr>
              <a:ln w="19050" cap="rnd">
                <a:solidFill>
                  <a:schemeClr val="accent1">
                    <a:lumMod val="80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6-9F10-47B9-AB2A-C830CA7DD15F}"/>
              </c:ext>
            </c:extLst>
          </c:dPt>
          <c:dPt>
            <c:idx val="6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solidFill>
                    <a:schemeClr val="accent6"/>
                  </a:solidFill>
                </a:ln>
                <a:effectLst/>
              </c:spPr>
            </c:marker>
            <c:bubble3D val="0"/>
            <c:spPr>
              <a:ln w="19050" cap="rnd">
                <a:solidFill>
                  <a:schemeClr val="accent6"/>
                </a:solidFill>
                <a:round/>
              </a:ln>
              <a:effectLst/>
            </c:spPr>
            <c:extLst xmlns:c15="http://schemas.microsoft.com/office/drawing/2012/chart">
              <c:ext xmlns:c16="http://schemas.microsoft.com/office/drawing/2014/chart" uri="{C3380CC4-5D6E-409C-BE32-E72D297353CC}">
                <c16:uniqueId val="{00000008-9F10-47B9-AB2A-C830CA7DD15F}"/>
              </c:ext>
            </c:extLst>
          </c:dPt>
          <c:xVal>
            <c:numRef>
              <c:f>'BG2,Zc=3'!$Z$72:$Z$86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  <c:extLst xmlns:c15="http://schemas.microsoft.com/office/drawing/2012/chart"/>
            </c:numRef>
          </c:xVal>
          <c:yVal>
            <c:numRef>
              <c:f>'BG2,Zc=3'!$AA$72:$AA$86</c:f>
              <c:numCache>
                <c:formatCode>0.0E+00</c:formatCode>
                <c:ptCount val="15"/>
                <c:pt idx="0">
                  <c:v>1</c:v>
                </c:pt>
                <c:pt idx="1">
                  <c:v>0.71093799999999996</c:v>
                </c:pt>
                <c:pt idx="2">
                  <c:v>0.22525999999999999</c:v>
                </c:pt>
                <c:pt idx="3">
                  <c:v>2.7604199999999999E-2</c:v>
                </c:pt>
                <c:pt idx="4">
                  <c:v>4.6968000000000001E-3</c:v>
                </c:pt>
                <c:pt idx="5">
                  <c:v>1.71327E-3</c:v>
                </c:pt>
                <c:pt idx="6">
                  <c:v>1.01198E-3</c:v>
                </c:pt>
                <c:pt idx="7">
                  <c:v>4.5002900000000001E-4</c:v>
                </c:pt>
                <c:pt idx="8">
                  <c:v>2.7107900000000002E-4</c:v>
                </c:pt>
                <c:pt idx="9">
                  <c:v>1.2295399999999999E-4</c:v>
                </c:pt>
                <c:pt idx="10">
                  <c:v>6.2000000000000003E-5</c:v>
                </c:pt>
                <c:pt idx="11">
                  <c:v>3.3000000000000003E-5</c:v>
                </c:pt>
                <c:pt idx="12">
                  <c:v>1.1E-5</c:v>
                </c:pt>
                <c:pt idx="13">
                  <c:v>7.9999999999999996E-6</c:v>
                </c:pt>
                <c:pt idx="14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9-9F10-47B9-AB2A-C830CA7DD15F}"/>
            </c:ext>
          </c:extLst>
        </c:ser>
        <c:ser>
          <c:idx val="6"/>
          <c:order val="6"/>
          <c:tx>
            <c:v>R=5/6, 5G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'BG2,Zc=3'!$AE$78:$AE$90</c:f>
              <c:numCache>
                <c:formatCode>General</c:formatCode>
                <c:ptCount val="13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  <c:pt idx="10">
                  <c:v>6.6</c:v>
                </c:pt>
                <c:pt idx="11">
                  <c:v>6.8</c:v>
                </c:pt>
                <c:pt idx="12">
                  <c:v>7</c:v>
                </c:pt>
              </c:numCache>
              <c:extLst xmlns:c15="http://schemas.microsoft.com/office/drawing/2012/chart"/>
            </c:numRef>
          </c:xVal>
          <c:yVal>
            <c:numRef>
              <c:f>'BG2,Zc=3'!$AF$78:$AF$90</c:f>
              <c:numCache>
                <c:formatCode>0.0E+00</c:formatCode>
                <c:ptCount val="13"/>
                <c:pt idx="0">
                  <c:v>0.99609400000000003</c:v>
                </c:pt>
                <c:pt idx="1">
                  <c:v>0.83984400000000003</c:v>
                </c:pt>
                <c:pt idx="2">
                  <c:v>0.35546899999999998</c:v>
                </c:pt>
                <c:pt idx="3">
                  <c:v>3.45052E-2</c:v>
                </c:pt>
                <c:pt idx="4">
                  <c:v>2.7783899999999999E-3</c:v>
                </c:pt>
                <c:pt idx="5">
                  <c:v>1.15912E-3</c:v>
                </c:pt>
                <c:pt idx="6">
                  <c:v>5.9365500000000001E-4</c:v>
                </c:pt>
                <c:pt idx="7">
                  <c:v>3.0140800000000003E-4</c:v>
                </c:pt>
                <c:pt idx="8">
                  <c:v>1.2528100000000001E-4</c:v>
                </c:pt>
                <c:pt idx="9">
                  <c:v>6.2000000000000003E-5</c:v>
                </c:pt>
                <c:pt idx="10">
                  <c:v>2.9E-5</c:v>
                </c:pt>
                <c:pt idx="11">
                  <c:v>1.4E-5</c:v>
                </c:pt>
                <c:pt idx="12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A-9F10-47B9-AB2A-C830CA7DD15F}"/>
            </c:ext>
          </c:extLst>
        </c:ser>
        <c:ser>
          <c:idx val="14"/>
          <c:order val="14"/>
          <c:tx>
            <c:v>R=1/5, new BG</c:v>
          </c:tx>
          <c:spPr>
            <a:ln w="19050" cap="rnd">
              <a:solidFill>
                <a:schemeClr val="accent3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80000"/>
                  <a:lumOff val="20000"/>
                </a:schemeClr>
              </a:solidFill>
              <a:ln w="9525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BG2-2'!$A$31:$A$36</c:f>
              <c:numCache>
                <c:formatCode>General</c:formatCode>
                <c:ptCount val="6"/>
                <c:pt idx="0">
                  <c:v>-4.8</c:v>
                </c:pt>
                <c:pt idx="1">
                  <c:v>-4.5999999999999996</c:v>
                </c:pt>
                <c:pt idx="2">
                  <c:v>-4.4000000000000004</c:v>
                </c:pt>
                <c:pt idx="3">
                  <c:v>-4.2</c:v>
                </c:pt>
                <c:pt idx="4">
                  <c:v>-4</c:v>
                </c:pt>
                <c:pt idx="5">
                  <c:v>-3.8</c:v>
                </c:pt>
              </c:numCache>
            </c:numRef>
          </c:xVal>
          <c:yVal>
            <c:numRef>
              <c:f>'New BG2-2'!$B$31:$B$36</c:f>
              <c:numCache>
                <c:formatCode>0.0E+00</c:formatCode>
                <c:ptCount val="6"/>
                <c:pt idx="0">
                  <c:v>1</c:v>
                </c:pt>
                <c:pt idx="1">
                  <c:v>0.95703099999999997</c:v>
                </c:pt>
                <c:pt idx="2">
                  <c:v>0.375</c:v>
                </c:pt>
                <c:pt idx="3">
                  <c:v>7.1022699999999999E-3</c:v>
                </c:pt>
                <c:pt idx="4">
                  <c:v>5.1999999999999997E-5</c:v>
                </c:pt>
                <c:pt idx="5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9F10-47B9-AB2A-C830CA7DD15F}"/>
            </c:ext>
          </c:extLst>
        </c:ser>
        <c:ser>
          <c:idx val="15"/>
          <c:order val="15"/>
          <c:tx>
            <c:v>R=1/3, new BG</c:v>
          </c:tx>
          <c:spPr>
            <a:ln w="19050" cap="rnd">
              <a:solidFill>
                <a:schemeClr val="accent4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80000"/>
                  <a:lumOff val="20000"/>
                </a:schemeClr>
              </a:solidFill>
              <a:ln w="9525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BG2-2'!$F$44:$F$49</c:f>
              <c:numCache>
                <c:formatCode>General</c:formatCode>
                <c:ptCount val="6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</c:numCache>
            </c:numRef>
          </c:xVal>
          <c:yVal>
            <c:numRef>
              <c:f>'New BG2-2'!$G$44:$G$49</c:f>
              <c:numCache>
                <c:formatCode>0.0E+00</c:formatCode>
                <c:ptCount val="6"/>
                <c:pt idx="0">
                  <c:v>1</c:v>
                </c:pt>
                <c:pt idx="1">
                  <c:v>0.984375</c:v>
                </c:pt>
                <c:pt idx="2">
                  <c:v>0.47656199999999999</c:v>
                </c:pt>
                <c:pt idx="3">
                  <c:v>5.0781199999999999E-2</c:v>
                </c:pt>
                <c:pt idx="4">
                  <c:v>5.8476800000000005E-4</c:v>
                </c:pt>
                <c:pt idx="5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9F10-47B9-AB2A-C830CA7DD15F}"/>
            </c:ext>
          </c:extLst>
        </c:ser>
        <c:ser>
          <c:idx val="16"/>
          <c:order val="16"/>
          <c:tx>
            <c:v>R=2/5, new BG</c:v>
          </c:tx>
          <c:spPr>
            <a:ln w="19050" cap="rnd">
              <a:solidFill>
                <a:schemeClr val="accent5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80000"/>
                  <a:lumOff val="20000"/>
                </a:schemeClr>
              </a:solidFill>
              <a:ln w="9525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BG2-2'!$K$50:$K$55</c:f>
              <c:numCache>
                <c:formatCode>General</c:formatCode>
                <c:ptCount val="6"/>
                <c:pt idx="0">
                  <c:v>-1</c:v>
                </c:pt>
                <c:pt idx="1">
                  <c:v>-0.8</c:v>
                </c:pt>
                <c:pt idx="2">
                  <c:v>-0.6</c:v>
                </c:pt>
                <c:pt idx="3">
                  <c:v>-0.4</c:v>
                </c:pt>
                <c:pt idx="4">
                  <c:v>-0.2</c:v>
                </c:pt>
                <c:pt idx="5" formatCode="0.00E+00">
                  <c:v>2.77556E-16</c:v>
                </c:pt>
              </c:numCache>
            </c:numRef>
          </c:xVal>
          <c:yVal>
            <c:numRef>
              <c:f>'New BG2-2'!$L$51:$L$55</c:f>
              <c:numCache>
                <c:formatCode>0.0E+00</c:formatCode>
                <c:ptCount val="5"/>
                <c:pt idx="0">
                  <c:v>0.74218799999999996</c:v>
                </c:pt>
                <c:pt idx="1">
                  <c:v>0.19531200000000001</c:v>
                </c:pt>
                <c:pt idx="2">
                  <c:v>5.6612299999999997E-3</c:v>
                </c:pt>
                <c:pt idx="3">
                  <c:v>2.8E-5</c:v>
                </c:pt>
                <c:pt idx="4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9F10-47B9-AB2A-C830CA7DD15F}"/>
            </c:ext>
          </c:extLst>
        </c:ser>
        <c:ser>
          <c:idx val="17"/>
          <c:order val="17"/>
          <c:tx>
            <c:v>R=1/2, new BG</c:v>
          </c:tx>
          <c:spPr>
            <a:ln w="19050" cap="rnd">
              <a:solidFill>
                <a:schemeClr val="accent6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80000"/>
                  <a:lumOff val="20000"/>
                </a:schemeClr>
              </a:solidFill>
              <a:ln w="9525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BG2-2'!$P$56:$P$61</c:f>
              <c:numCache>
                <c:formatCode>General</c:formatCode>
                <c:ptCount val="6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</c:numCache>
            </c:numRef>
          </c:xVal>
          <c:yVal>
            <c:numRef>
              <c:f>'New BG2-2'!$Q$56:$Q$61</c:f>
              <c:numCache>
                <c:formatCode>0.0E+00</c:formatCode>
                <c:ptCount val="6"/>
                <c:pt idx="0">
                  <c:v>1</c:v>
                </c:pt>
                <c:pt idx="1">
                  <c:v>0.9375</c:v>
                </c:pt>
                <c:pt idx="2">
                  <c:v>0.38671899999999998</c:v>
                </c:pt>
                <c:pt idx="3">
                  <c:v>2.7343800000000001E-2</c:v>
                </c:pt>
                <c:pt idx="4">
                  <c:v>6.6000000000000005E-5</c:v>
                </c:pt>
                <c:pt idx="5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9F10-47B9-AB2A-C830CA7DD15F}"/>
            </c:ext>
          </c:extLst>
        </c:ser>
        <c:ser>
          <c:idx val="18"/>
          <c:order val="18"/>
          <c:tx>
            <c:v>R=2/3, new BG</c:v>
          </c:tx>
          <c:spPr>
            <a:ln w="19050" cap="rnd">
              <a:solidFill>
                <a:schemeClr val="accent1">
                  <a:lumMod val="8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80000"/>
                </a:schemeClr>
              </a:solidFill>
              <a:ln w="9525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'New BG2-2'!$U$66:$U$71</c:f>
              <c:numCache>
                <c:formatCode>General</c:formatCode>
                <c:ptCount val="6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</c:numCache>
            </c:numRef>
          </c:xVal>
          <c:yVal>
            <c:numRef>
              <c:f>'New BG2-2'!$V$66:$V$71</c:f>
              <c:numCache>
                <c:formatCode>0.0E+00</c:formatCode>
                <c:ptCount val="6"/>
                <c:pt idx="0">
                  <c:v>1</c:v>
                </c:pt>
                <c:pt idx="1">
                  <c:v>0.99218799999999996</c:v>
                </c:pt>
                <c:pt idx="2">
                  <c:v>0.453125</c:v>
                </c:pt>
                <c:pt idx="3">
                  <c:v>7.5520799999999999E-2</c:v>
                </c:pt>
                <c:pt idx="4">
                  <c:v>4.6010000000000002E-4</c:v>
                </c:pt>
                <c:pt idx="5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9F10-47B9-AB2A-C830CA7DD15F}"/>
            </c:ext>
          </c:extLst>
        </c:ser>
        <c:ser>
          <c:idx val="19"/>
          <c:order val="19"/>
          <c:tx>
            <c:v>R=3/4, new BG</c:v>
          </c:tx>
          <c:spPr>
            <a:ln w="19050" cap="rnd">
              <a:solidFill>
                <a:schemeClr val="accent2">
                  <a:lumMod val="8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80000"/>
                </a:schemeClr>
              </a:solidFill>
              <a:ln w="9525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'New BG2-2'!$Z$72:$Z$77</c:f>
              <c:numCache>
                <c:formatCode>General</c:formatCode>
                <c:ptCount val="6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</c:numCache>
            </c:numRef>
          </c:xVal>
          <c:yVal>
            <c:numRef>
              <c:f>'New BG2-2'!$AA$72:$AA$77</c:f>
              <c:numCache>
                <c:formatCode>0.0E+00</c:formatCode>
                <c:ptCount val="6"/>
                <c:pt idx="0">
                  <c:v>1</c:v>
                </c:pt>
                <c:pt idx="1">
                  <c:v>0.97656200000000004</c:v>
                </c:pt>
                <c:pt idx="2">
                  <c:v>0.5625</c:v>
                </c:pt>
                <c:pt idx="3">
                  <c:v>8.3593700000000007E-2</c:v>
                </c:pt>
                <c:pt idx="4">
                  <c:v>2.02396E-3</c:v>
                </c:pt>
                <c:pt idx="5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9F10-47B9-AB2A-C830CA7DD15F}"/>
            </c:ext>
          </c:extLst>
        </c:ser>
        <c:ser>
          <c:idx val="20"/>
          <c:order val="20"/>
          <c:tx>
            <c:v>R=5/6, new BG</c:v>
          </c:tx>
          <c:spPr>
            <a:ln w="19050" cap="rnd">
              <a:solidFill>
                <a:schemeClr val="accent3">
                  <a:lumMod val="8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80000"/>
                </a:schemeClr>
              </a:solidFill>
              <a:ln w="9525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'New BG2-2'!$AD$81:$AD$87</c:f>
              <c:numCache>
                <c:formatCode>General</c:formatCode>
                <c:ptCount val="7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</c:numCache>
            </c:numRef>
          </c:xVal>
          <c:yVal>
            <c:numRef>
              <c:f>'New BG2-2'!$AE$81:$AE$87</c:f>
              <c:numCache>
                <c:formatCode>0.0E+00</c:formatCode>
                <c:ptCount val="7"/>
                <c:pt idx="0">
                  <c:v>1</c:v>
                </c:pt>
                <c:pt idx="1">
                  <c:v>0.96484400000000003</c:v>
                </c:pt>
                <c:pt idx="2">
                  <c:v>0.60546900000000003</c:v>
                </c:pt>
                <c:pt idx="3">
                  <c:v>0.11035200000000001</c:v>
                </c:pt>
                <c:pt idx="4">
                  <c:v>4.54215E-3</c:v>
                </c:pt>
                <c:pt idx="5">
                  <c:v>3.1999999999999999E-5</c:v>
                </c:pt>
                <c:pt idx="6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9F10-47B9-AB2A-C830CA7DD1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5198160"/>
        <c:axId val="1585198640"/>
        <c:extLst>
          <c:ext xmlns:c15="http://schemas.microsoft.com/office/drawing/2012/chart" uri="{02D57815-91ED-43cb-92C2-25804820EDAC}">
            <c15:filteredScatterSeries>
              <c15:ser>
                <c:idx val="7"/>
                <c:order val="7"/>
                <c:tx>
                  <c:v>R=1/5, new CS</c:v>
                </c:tx>
                <c:spPr>
                  <a:ln w="19050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'New CS, RAN1#122bis'!$A$31:$A$36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-4.8</c:v>
                      </c:pt>
                      <c:pt idx="1">
                        <c:v>-4.5999999999999996</c:v>
                      </c:pt>
                      <c:pt idx="2">
                        <c:v>-4.4000000000000004</c:v>
                      </c:pt>
                      <c:pt idx="3">
                        <c:v>-4.2</c:v>
                      </c:pt>
                      <c:pt idx="4">
                        <c:v>-4</c:v>
                      </c:pt>
                      <c:pt idx="5">
                        <c:v>-3.8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'New CS, RAN1#122bis'!$B$31:$B$36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</c:v>
                      </c:pt>
                      <c:pt idx="1">
                        <c:v>0.63281200000000004</c:v>
                      </c:pt>
                      <c:pt idx="2">
                        <c:v>9.2187500000000006E-2</c:v>
                      </c:pt>
                      <c:pt idx="3">
                        <c:v>2.43229E-4</c:v>
                      </c:pt>
                      <c:pt idx="4" formatCode="0.00E+00">
                        <c:v>6.0000000000000002E-6</c:v>
                      </c:pt>
                      <c:pt idx="5" formatCode="0.00E+00">
                        <c:v>9.9999999999999995E-7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12-9F10-47B9-AB2A-C830CA7DD15F}"/>
                  </c:ext>
                </c:extLst>
              </c15:ser>
            </c15:filteredScatterSeries>
            <c15:filteredScatterSeries>
              <c15:ser>
                <c:idx val="8"/>
                <c:order val="8"/>
                <c:tx>
                  <c:v>R=1/3, new CS</c:v>
                </c:tx>
                <c:spPr>
                  <a:ln w="19050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RAN1#122bis'!$G$44:$G$51</c15:sqref>
                        </c15:formulaRef>
                      </c:ext>
                    </c:extLst>
                    <c:numCache>
                      <c:formatCode>General</c:formatCode>
                      <c:ptCount val="8"/>
                      <c:pt idx="0">
                        <c:v>-2.2000000000000002</c:v>
                      </c:pt>
                      <c:pt idx="1">
                        <c:v>-2</c:v>
                      </c:pt>
                      <c:pt idx="2">
                        <c:v>-1.8</c:v>
                      </c:pt>
                      <c:pt idx="3">
                        <c:v>-1.6</c:v>
                      </c:pt>
                      <c:pt idx="4">
                        <c:v>-1.4</c:v>
                      </c:pt>
                      <c:pt idx="5">
                        <c:v>-1.2</c:v>
                      </c:pt>
                      <c:pt idx="6">
                        <c:v>-1</c:v>
                      </c:pt>
                      <c:pt idx="7">
                        <c:v>-0.8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RAN1#122bis'!$H$44:$H$51</c15:sqref>
                        </c15:formulaRef>
                      </c:ext>
                    </c:extLst>
                    <c:numCache>
                      <c:formatCode>General</c:formatCode>
                      <c:ptCount val="8"/>
                      <c:pt idx="0">
                        <c:v>1</c:v>
                      </c:pt>
                      <c:pt idx="1">
                        <c:v>0.91796900000000003</c:v>
                      </c:pt>
                      <c:pt idx="2">
                        <c:v>0.14843799999999999</c:v>
                      </c:pt>
                      <c:pt idx="3">
                        <c:v>2.7022700000000001E-3</c:v>
                      </c:pt>
                      <c:pt idx="4" formatCode="0.00E+00">
                        <c:v>5.1E-5</c:v>
                      </c:pt>
                      <c:pt idx="5" formatCode="0.00E+00">
                        <c:v>1.5E-5</c:v>
                      </c:pt>
                      <c:pt idx="6" formatCode="0.00E+00">
                        <c:v>6.9999999999999999E-6</c:v>
                      </c:pt>
                      <c:pt idx="7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9F10-47B9-AB2A-C830CA7DD15F}"/>
                  </c:ext>
                </c:extLst>
              </c15:ser>
            </c15:filteredScatterSeries>
            <c15:filteredScatterSeries>
              <c15:ser>
                <c:idx val="9"/>
                <c:order val="9"/>
                <c:tx>
                  <c:v>R=2/5, new CS</c:v>
                </c:tx>
                <c:spPr>
                  <a:ln w="19050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RAN1#122bis'!$M$49:$M$55</c15:sqref>
                        </c15:formulaRef>
                      </c:ext>
                    </c:extLst>
                    <c:numCache>
                      <c:formatCode>General</c:formatCode>
                      <c:ptCount val="7"/>
                      <c:pt idx="0">
                        <c:v>-1.2</c:v>
                      </c:pt>
                      <c:pt idx="1">
                        <c:v>-1</c:v>
                      </c:pt>
                      <c:pt idx="2">
                        <c:v>-0.8</c:v>
                      </c:pt>
                      <c:pt idx="3">
                        <c:v>-0.6</c:v>
                      </c:pt>
                      <c:pt idx="4">
                        <c:v>-0.4</c:v>
                      </c:pt>
                      <c:pt idx="5">
                        <c:v>-0.2</c:v>
                      </c:pt>
                      <c:pt idx="6" formatCode="0.00E+00">
                        <c:v>2.77556E-16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RAN1#122bis'!$N$49:$N$55</c15:sqref>
                        </c15:formulaRef>
                      </c:ext>
                    </c:extLst>
                    <c:numCache>
                      <c:formatCode>General</c:formatCode>
                      <c:ptCount val="7"/>
                      <c:pt idx="0">
                        <c:v>1</c:v>
                      </c:pt>
                      <c:pt idx="1">
                        <c:v>0.96484400000000003</c:v>
                      </c:pt>
                      <c:pt idx="2">
                        <c:v>0.55859400000000003</c:v>
                      </c:pt>
                      <c:pt idx="3">
                        <c:v>1.3020800000000001E-2</c:v>
                      </c:pt>
                      <c:pt idx="4" formatCode="0.00E+00">
                        <c:v>5.0000000000000002E-5</c:v>
                      </c:pt>
                      <c:pt idx="5" formatCode="0.00E+00">
                        <c:v>7.9999999999999996E-6</c:v>
                      </c:pt>
                      <c:pt idx="6" formatCode="0.00E+00">
                        <c:v>3.0000000000000001E-6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9F10-47B9-AB2A-C830CA7DD15F}"/>
                  </c:ext>
                </c:extLst>
              </c15:ser>
            </c15:filteredScatterSeries>
            <c15:filteredScatterSeries>
              <c15:ser>
                <c:idx val="10"/>
                <c:order val="10"/>
                <c:tx>
                  <c:v>R=1/2, new CS</c:v>
                </c:tx>
                <c:spPr>
                  <a:ln w="19050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RAN1#122bis'!$R$56:$R$61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0.2</c:v>
                      </c:pt>
                      <c:pt idx="1">
                        <c:v>0.4</c:v>
                      </c:pt>
                      <c:pt idx="2">
                        <c:v>0.6</c:v>
                      </c:pt>
                      <c:pt idx="3">
                        <c:v>0.8</c:v>
                      </c:pt>
                      <c:pt idx="4">
                        <c:v>1</c:v>
                      </c:pt>
                      <c:pt idx="5">
                        <c:v>1.2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RAN1#122bis'!$S$56:$S$61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</c:v>
                      </c:pt>
                      <c:pt idx="1">
                        <c:v>0.89843799999999996</c:v>
                      </c:pt>
                      <c:pt idx="2">
                        <c:v>0.33203100000000002</c:v>
                      </c:pt>
                      <c:pt idx="3">
                        <c:v>1.7323399999999999E-2</c:v>
                      </c:pt>
                      <c:pt idx="4" formatCode="0.00E+00">
                        <c:v>4.5000000000000003E-5</c:v>
                      </c:pt>
                      <c:pt idx="5" formatCode="0.00E+00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9F10-47B9-AB2A-C830CA7DD15F}"/>
                  </c:ext>
                </c:extLst>
              </c15:ser>
            </c15:filteredScatterSeries>
            <c15:filteredScatterSeries>
              <c15:ser>
                <c:idx val="11"/>
                <c:order val="11"/>
                <c:tx>
                  <c:v>R=2/3, new CS</c:v>
                </c:tx>
                <c:spPr>
                  <a:ln w="19050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RAN1#122bis'!$W$66:$W$74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2.2000000000000002</c:v>
                      </c:pt>
                      <c:pt idx="1">
                        <c:v>2.4</c:v>
                      </c:pt>
                      <c:pt idx="2">
                        <c:v>2.6</c:v>
                      </c:pt>
                      <c:pt idx="3">
                        <c:v>2.8</c:v>
                      </c:pt>
                      <c:pt idx="4">
                        <c:v>3</c:v>
                      </c:pt>
                      <c:pt idx="5">
                        <c:v>3.2</c:v>
                      </c:pt>
                      <c:pt idx="6">
                        <c:v>3.4</c:v>
                      </c:pt>
                      <c:pt idx="7">
                        <c:v>3.6</c:v>
                      </c:pt>
                      <c:pt idx="8">
                        <c:v>3.8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RAN1#122bis'!$X$66:$X$74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</c:v>
                      </c:pt>
                      <c:pt idx="1">
                        <c:v>0.9375</c:v>
                      </c:pt>
                      <c:pt idx="2">
                        <c:v>0.40234399999999998</c:v>
                      </c:pt>
                      <c:pt idx="3">
                        <c:v>1.72526E-2</c:v>
                      </c:pt>
                      <c:pt idx="4">
                        <c:v>1.8076100000000001E-4</c:v>
                      </c:pt>
                      <c:pt idx="5" formatCode="0.00E+00">
                        <c:v>6.2000000000000003E-5</c:v>
                      </c:pt>
                      <c:pt idx="6" formatCode="0.00E+00">
                        <c:v>2.0999999999999999E-5</c:v>
                      </c:pt>
                      <c:pt idx="7" formatCode="0.00E+00">
                        <c:v>1.2999999999999999E-5</c:v>
                      </c:pt>
                      <c:pt idx="8" formatCode="0.00E+00">
                        <c:v>5.0000000000000004E-6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9F10-47B9-AB2A-C830CA7DD15F}"/>
                  </c:ext>
                </c:extLst>
              </c15:ser>
            </c15:filteredScatterSeries>
            <c15:filteredScatterSeries>
              <c15:ser>
                <c:idx val="12"/>
                <c:order val="12"/>
                <c:tx>
                  <c:v>R=3/4, new CS</c:v>
                </c:tx>
                <c:spPr>
                  <a:ln w="19050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RAN1#122bis'!$AA$71:$AA$84</c15:sqref>
                        </c15:formulaRef>
                      </c:ext>
                    </c:extLst>
                    <c:numCache>
                      <c:formatCode>General</c:formatCode>
                      <c:ptCount val="14"/>
                      <c:pt idx="0">
                        <c:v>3.2</c:v>
                      </c:pt>
                      <c:pt idx="1">
                        <c:v>3.4</c:v>
                      </c:pt>
                      <c:pt idx="2">
                        <c:v>3.6</c:v>
                      </c:pt>
                      <c:pt idx="3">
                        <c:v>3.8</c:v>
                      </c:pt>
                      <c:pt idx="4">
                        <c:v>4</c:v>
                      </c:pt>
                      <c:pt idx="5">
                        <c:v>4.2</c:v>
                      </c:pt>
                      <c:pt idx="6">
                        <c:v>4.4000000000000004</c:v>
                      </c:pt>
                      <c:pt idx="7">
                        <c:v>4.5999999999999996</c:v>
                      </c:pt>
                      <c:pt idx="8">
                        <c:v>4.8</c:v>
                      </c:pt>
                      <c:pt idx="9">
                        <c:v>5</c:v>
                      </c:pt>
                      <c:pt idx="10">
                        <c:v>5.2</c:v>
                      </c:pt>
                      <c:pt idx="11">
                        <c:v>5.4</c:v>
                      </c:pt>
                      <c:pt idx="12">
                        <c:v>5.6</c:v>
                      </c:pt>
                      <c:pt idx="13">
                        <c:v>5.8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RAN1#122bis'!$AB$71:$AB$84</c15:sqref>
                        </c15:formulaRef>
                      </c:ext>
                    </c:extLst>
                    <c:numCache>
                      <c:formatCode>General</c:formatCode>
                      <c:ptCount val="14"/>
                      <c:pt idx="0">
                        <c:v>1</c:v>
                      </c:pt>
                      <c:pt idx="1">
                        <c:v>0.99609400000000003</c:v>
                      </c:pt>
                      <c:pt idx="2">
                        <c:v>0.79296900000000003</c:v>
                      </c:pt>
                      <c:pt idx="3">
                        <c:v>0.20833299999999999</c:v>
                      </c:pt>
                      <c:pt idx="4">
                        <c:v>7.1022699999999999E-3</c:v>
                      </c:pt>
                      <c:pt idx="5">
                        <c:v>9.1267500000000005E-4</c:v>
                      </c:pt>
                      <c:pt idx="6">
                        <c:v>5.2574000000000002E-4</c:v>
                      </c:pt>
                      <c:pt idx="7">
                        <c:v>2.6718500000000002E-4</c:v>
                      </c:pt>
                      <c:pt idx="8">
                        <c:v>1.57637E-4</c:v>
                      </c:pt>
                      <c:pt idx="9" formatCode="0.00E+00">
                        <c:v>8.3999999999999995E-5</c:v>
                      </c:pt>
                      <c:pt idx="10" formatCode="0.00E+00">
                        <c:v>3.0000000000000001E-5</c:v>
                      </c:pt>
                      <c:pt idx="11" formatCode="0.00E+00">
                        <c:v>1.1E-5</c:v>
                      </c:pt>
                      <c:pt idx="12" formatCode="0.00E+00">
                        <c:v>9.0000000000000002E-6</c:v>
                      </c:pt>
                      <c:pt idx="13" formatCode="0.00E+00">
                        <c:v>5.0000000000000004E-6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9F10-47B9-AB2A-C830CA7DD15F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v>R=5/6, new CS</c:v>
                </c:tx>
                <c:spPr>
                  <a:ln w="19050" cap="rnd">
                    <a:solidFill>
                      <a:schemeClr val="accent2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2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RAN1#122bis'!$AE$86:$AE$95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4.5999999999999996</c:v>
                      </c:pt>
                      <c:pt idx="1">
                        <c:v>4.8</c:v>
                      </c:pt>
                      <c:pt idx="2">
                        <c:v>5</c:v>
                      </c:pt>
                      <c:pt idx="3">
                        <c:v>5.2</c:v>
                      </c:pt>
                      <c:pt idx="4">
                        <c:v>5.4</c:v>
                      </c:pt>
                      <c:pt idx="5">
                        <c:v>5.6</c:v>
                      </c:pt>
                      <c:pt idx="6">
                        <c:v>5.8</c:v>
                      </c:pt>
                      <c:pt idx="7">
                        <c:v>6</c:v>
                      </c:pt>
                      <c:pt idx="8">
                        <c:v>6.2</c:v>
                      </c:pt>
                      <c:pt idx="9">
                        <c:v>6.4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CS, RAN1#122bis'!$AF$86:$AF$95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</c:v>
                      </c:pt>
                      <c:pt idx="1">
                        <c:v>0.85156200000000004</c:v>
                      </c:pt>
                      <c:pt idx="2">
                        <c:v>0.30468800000000001</c:v>
                      </c:pt>
                      <c:pt idx="3">
                        <c:v>2.9296900000000001E-2</c:v>
                      </c:pt>
                      <c:pt idx="4">
                        <c:v>6.7934799999999997E-4</c:v>
                      </c:pt>
                      <c:pt idx="5">
                        <c:v>1.2241500000000001E-4</c:v>
                      </c:pt>
                      <c:pt idx="6" formatCode="0.00E+00">
                        <c:v>5.3000000000000001E-5</c:v>
                      </c:pt>
                      <c:pt idx="7" formatCode="0.00E+00">
                        <c:v>3.1999999999999999E-5</c:v>
                      </c:pt>
                      <c:pt idx="8" formatCode="0.00E+00">
                        <c:v>6.9999999999999999E-6</c:v>
                      </c:pt>
                      <c:pt idx="9" formatCode="0.00E+00">
                        <c:v>3.0000000000000001E-6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9F10-47B9-AB2A-C830CA7DD15F}"/>
                  </c:ext>
                </c:extLst>
              </c15:ser>
            </c15:filteredScatterSeries>
          </c:ext>
        </c:extLst>
      </c:scatterChart>
      <c:valAx>
        <c:axId val="15851981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5198640"/>
        <c:crosses val="autoZero"/>
        <c:crossBetween val="midCat"/>
      </c:valAx>
      <c:valAx>
        <c:axId val="1585198640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51981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07927810864716"/>
          <c:y val="0.22437213538606185"/>
          <c:w val="0.80546033894697344"/>
          <c:h val="0.63363614995886708"/>
        </c:manualLayout>
      </c:layout>
      <c:scatterChart>
        <c:scatterStyle val="lineMarker"/>
        <c:varyColors val="0"/>
        <c:ser>
          <c:idx val="0"/>
          <c:order val="0"/>
          <c:tx>
            <c:v>R=1/5, 5G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'BG2, a3'!$A$30:$A$38</c:f>
              <c:numCache>
                <c:formatCode>General</c:formatCode>
                <c:ptCount val="9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  <c:pt idx="7">
                  <c:v>-3.6</c:v>
                </c:pt>
                <c:pt idx="8">
                  <c:v>-3.4</c:v>
                </c:pt>
              </c:numCache>
            </c:numRef>
          </c:xVal>
          <c:yVal>
            <c:numRef>
              <c:f>'BG2, a3'!$B$30:$B$38</c:f>
              <c:numCache>
                <c:formatCode>0.0E+00</c:formatCode>
                <c:ptCount val="9"/>
                <c:pt idx="0">
                  <c:v>1</c:v>
                </c:pt>
                <c:pt idx="1">
                  <c:v>1</c:v>
                </c:pt>
                <c:pt idx="2">
                  <c:v>0.953125</c:v>
                </c:pt>
                <c:pt idx="3">
                  <c:v>8.3593700000000007E-2</c:v>
                </c:pt>
                <c:pt idx="4">
                  <c:v>1.1985999999999999E-4</c:v>
                </c:pt>
                <c:pt idx="5">
                  <c:v>4.6999999999999997E-5</c:v>
                </c:pt>
                <c:pt idx="6">
                  <c:v>2.1999999999999999E-5</c:v>
                </c:pt>
                <c:pt idx="7">
                  <c:v>7.9999999999999996E-6</c:v>
                </c:pt>
                <c:pt idx="8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EA9-43EB-A1D6-DBA1735F21B5}"/>
            </c:ext>
          </c:extLst>
        </c:ser>
        <c:ser>
          <c:idx val="1"/>
          <c:order val="1"/>
          <c:tx>
            <c:v>R=1/3, 5G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'BG2, a3'!$F$44:$F$53</c:f>
              <c:numCache>
                <c:formatCode>General</c:formatCode>
                <c:ptCount val="10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  <c:pt idx="8">
                  <c:v>-0.6</c:v>
                </c:pt>
                <c:pt idx="9">
                  <c:v>-0.4</c:v>
                </c:pt>
              </c:numCache>
            </c:numRef>
          </c:xVal>
          <c:yVal>
            <c:numRef>
              <c:f>'BG2, a3'!$G$44:$G$53</c:f>
              <c:numCache>
                <c:formatCode>0.0E+00</c:formatCode>
                <c:ptCount val="10"/>
                <c:pt idx="0">
                  <c:v>1</c:v>
                </c:pt>
                <c:pt idx="1">
                  <c:v>0.98828099999999997</c:v>
                </c:pt>
                <c:pt idx="2">
                  <c:v>0.26367200000000002</c:v>
                </c:pt>
                <c:pt idx="3">
                  <c:v>1.01991E-3</c:v>
                </c:pt>
                <c:pt idx="4">
                  <c:v>2.3667100000000001E-4</c:v>
                </c:pt>
                <c:pt idx="5">
                  <c:v>9.5000000000000005E-5</c:v>
                </c:pt>
                <c:pt idx="6">
                  <c:v>4.1E-5</c:v>
                </c:pt>
                <c:pt idx="7">
                  <c:v>2.3E-5</c:v>
                </c:pt>
                <c:pt idx="8">
                  <c:v>1.4E-5</c:v>
                </c:pt>
                <c:pt idx="9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EA9-43EB-A1D6-DBA1735F21B5}"/>
            </c:ext>
          </c:extLst>
        </c:ser>
        <c:ser>
          <c:idx val="2"/>
          <c:order val="2"/>
          <c:tx>
            <c:v>R=2/5, 5G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'BG2, a3'!$K$50:$K$57</c:f>
              <c:numCache>
                <c:formatCode>General</c:formatCode>
                <c:ptCount val="8"/>
                <c:pt idx="0">
                  <c:v>-1</c:v>
                </c:pt>
                <c:pt idx="1">
                  <c:v>-0.8</c:v>
                </c:pt>
                <c:pt idx="2">
                  <c:v>-0.6</c:v>
                </c:pt>
                <c:pt idx="3">
                  <c:v>-0.4</c:v>
                </c:pt>
                <c:pt idx="4">
                  <c:v>-0.2</c:v>
                </c:pt>
                <c:pt idx="5" formatCode="0.00E+00">
                  <c:v>2.77556E-16</c:v>
                </c:pt>
                <c:pt idx="6">
                  <c:v>0.2</c:v>
                </c:pt>
                <c:pt idx="7">
                  <c:v>0.4</c:v>
                </c:pt>
              </c:numCache>
              <c:extLst xmlns:c15="http://schemas.microsoft.com/office/drawing/2012/chart"/>
            </c:numRef>
          </c:xVal>
          <c:yVal>
            <c:numRef>
              <c:f>'BG2, a3'!$L$50:$L$57</c:f>
              <c:numCache>
                <c:formatCode>0.0E+00</c:formatCode>
                <c:ptCount val="8"/>
                <c:pt idx="0">
                  <c:v>1</c:v>
                </c:pt>
                <c:pt idx="1">
                  <c:v>0.53906200000000004</c:v>
                </c:pt>
                <c:pt idx="2">
                  <c:v>5.07305E-3</c:v>
                </c:pt>
                <c:pt idx="3">
                  <c:v>1.5494799999999999E-4</c:v>
                </c:pt>
                <c:pt idx="4">
                  <c:v>6.0000000000000002E-5</c:v>
                </c:pt>
                <c:pt idx="5">
                  <c:v>2.9E-5</c:v>
                </c:pt>
                <c:pt idx="6">
                  <c:v>9.0000000000000002E-6</c:v>
                </c:pt>
                <c:pt idx="7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9EA9-43EB-A1D6-DBA1735F21B5}"/>
            </c:ext>
          </c:extLst>
        </c:ser>
        <c:ser>
          <c:idx val="3"/>
          <c:order val="3"/>
          <c:tx>
            <c:v>R=1/2, 5G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'BG2, a3'!$P$57:$P$63</c:f>
              <c:numCache>
                <c:formatCode>General</c:formatCode>
                <c:ptCount val="7"/>
                <c:pt idx="0">
                  <c:v>0.4</c:v>
                </c:pt>
                <c:pt idx="1">
                  <c:v>0.6</c:v>
                </c:pt>
                <c:pt idx="2">
                  <c:v>0.8</c:v>
                </c:pt>
                <c:pt idx="3">
                  <c:v>1</c:v>
                </c:pt>
                <c:pt idx="4">
                  <c:v>1.2</c:v>
                </c:pt>
                <c:pt idx="5">
                  <c:v>1.4</c:v>
                </c:pt>
                <c:pt idx="6">
                  <c:v>1.6</c:v>
                </c:pt>
              </c:numCache>
              <c:extLst xmlns:c15="http://schemas.microsoft.com/office/drawing/2012/chart"/>
            </c:numRef>
          </c:xVal>
          <c:yVal>
            <c:numRef>
              <c:f>'BG2, a3'!$Q$57:$Q$63</c:f>
              <c:numCache>
                <c:formatCode>0.0E+00</c:formatCode>
                <c:ptCount val="7"/>
                <c:pt idx="0">
                  <c:v>1</c:v>
                </c:pt>
                <c:pt idx="1">
                  <c:v>0.380859</c:v>
                </c:pt>
                <c:pt idx="2">
                  <c:v>3.4877200000000001E-3</c:v>
                </c:pt>
                <c:pt idx="3">
                  <c:v>5.1999999999999997E-5</c:v>
                </c:pt>
                <c:pt idx="4">
                  <c:v>1.8E-5</c:v>
                </c:pt>
                <c:pt idx="5">
                  <c:v>1.1E-5</c:v>
                </c:pt>
                <c:pt idx="6">
                  <c:v>1.9999999999999999E-6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9EA9-43EB-A1D6-DBA1735F21B5}"/>
            </c:ext>
          </c:extLst>
        </c:ser>
        <c:ser>
          <c:idx val="4"/>
          <c:order val="4"/>
          <c:tx>
            <c:v>R=2/3, 5G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'BG2, a3'!$U$67:$U$75</c:f>
              <c:numCache>
                <c:formatCode>General</c:formatCode>
                <c:ptCount val="9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3</c:v>
                </c:pt>
                <c:pt idx="4">
                  <c:v>3.2</c:v>
                </c:pt>
                <c:pt idx="5">
                  <c:v>3.4</c:v>
                </c:pt>
                <c:pt idx="6">
                  <c:v>3.6</c:v>
                </c:pt>
                <c:pt idx="7">
                  <c:v>3.8</c:v>
                </c:pt>
                <c:pt idx="8">
                  <c:v>4</c:v>
                </c:pt>
              </c:numCache>
              <c:extLst xmlns:c15="http://schemas.microsoft.com/office/drawing/2012/chart"/>
            </c:numRef>
          </c:xVal>
          <c:yVal>
            <c:numRef>
              <c:f>'BG2, a3'!$V$67:$V$75</c:f>
              <c:numCache>
                <c:formatCode>0.0E+00</c:formatCode>
                <c:ptCount val="9"/>
                <c:pt idx="0">
                  <c:v>1</c:v>
                </c:pt>
                <c:pt idx="1">
                  <c:v>0.46484399999999998</c:v>
                </c:pt>
                <c:pt idx="2">
                  <c:v>2.1093799999999999E-2</c:v>
                </c:pt>
                <c:pt idx="3">
                  <c:v>6.7233199999999999E-4</c:v>
                </c:pt>
                <c:pt idx="4">
                  <c:v>2.0911399999999999E-4</c:v>
                </c:pt>
                <c:pt idx="5">
                  <c:v>9.6000000000000002E-5</c:v>
                </c:pt>
                <c:pt idx="6">
                  <c:v>2.9E-5</c:v>
                </c:pt>
                <c:pt idx="7">
                  <c:v>1.2999999999999999E-5</c:v>
                </c:pt>
                <c:pt idx="8">
                  <c:v>5.0000000000000004E-6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9EA9-43EB-A1D6-DBA1735F21B5}"/>
            </c:ext>
          </c:extLst>
        </c:ser>
        <c:ser>
          <c:idx val="5"/>
          <c:order val="5"/>
          <c:tx>
            <c:v>R=3/4, 5G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'BG2, a3'!$Z$72:$Z$86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  <c:extLst xmlns:c15="http://schemas.microsoft.com/office/drawing/2012/chart"/>
            </c:numRef>
          </c:xVal>
          <c:yVal>
            <c:numRef>
              <c:f>'BG2, a3'!$AA$72:$AA$86</c:f>
              <c:numCache>
                <c:formatCode>0.0E+00</c:formatCode>
                <c:ptCount val="15"/>
                <c:pt idx="0">
                  <c:v>1</c:v>
                </c:pt>
                <c:pt idx="1">
                  <c:v>0.99609400000000003</c:v>
                </c:pt>
                <c:pt idx="2">
                  <c:v>0.80468799999999996</c:v>
                </c:pt>
                <c:pt idx="3">
                  <c:v>0.173177</c:v>
                </c:pt>
                <c:pt idx="4">
                  <c:v>1.31048E-2</c:v>
                </c:pt>
                <c:pt idx="5">
                  <c:v>5.6361600000000003E-3</c:v>
                </c:pt>
                <c:pt idx="6">
                  <c:v>2.8306199999999998E-3</c:v>
                </c:pt>
                <c:pt idx="7">
                  <c:v>1.19093E-3</c:v>
                </c:pt>
                <c:pt idx="8">
                  <c:v>6.4887899999999999E-4</c:v>
                </c:pt>
                <c:pt idx="9">
                  <c:v>4.0903100000000002E-4</c:v>
                </c:pt>
                <c:pt idx="10">
                  <c:v>1.3582199999999999E-4</c:v>
                </c:pt>
                <c:pt idx="11">
                  <c:v>7.2000000000000002E-5</c:v>
                </c:pt>
                <c:pt idx="12">
                  <c:v>4.0000000000000003E-5</c:v>
                </c:pt>
                <c:pt idx="13">
                  <c:v>1.8E-5</c:v>
                </c:pt>
                <c:pt idx="14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9EA9-43EB-A1D6-DBA1735F21B5}"/>
            </c:ext>
          </c:extLst>
        </c:ser>
        <c:ser>
          <c:idx val="6"/>
          <c:order val="6"/>
          <c:tx>
            <c:v>R=5/6, 5G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'BG2, a3'!$AE$78:$AE$91</c:f>
              <c:numCache>
                <c:formatCode>General</c:formatCode>
                <c:ptCount val="14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  <c:pt idx="10">
                  <c:v>6.6</c:v>
                </c:pt>
                <c:pt idx="11">
                  <c:v>6.8</c:v>
                </c:pt>
                <c:pt idx="12">
                  <c:v>7</c:v>
                </c:pt>
                <c:pt idx="13">
                  <c:v>7.2</c:v>
                </c:pt>
              </c:numCache>
              <c:extLst xmlns:c15="http://schemas.microsoft.com/office/drawing/2012/chart"/>
            </c:numRef>
          </c:xVal>
          <c:yVal>
            <c:numRef>
              <c:f>'BG2, a3'!$AF$78:$AF$91</c:f>
              <c:numCache>
                <c:formatCode>0.0E+00</c:formatCode>
                <c:ptCount val="14"/>
                <c:pt idx="0">
                  <c:v>1</c:v>
                </c:pt>
                <c:pt idx="1">
                  <c:v>0.98828099999999997</c:v>
                </c:pt>
                <c:pt idx="2">
                  <c:v>0.40625</c:v>
                </c:pt>
                <c:pt idx="3">
                  <c:v>3.5866500000000003E-2</c:v>
                </c:pt>
                <c:pt idx="4">
                  <c:v>4.3402800000000002E-3</c:v>
                </c:pt>
                <c:pt idx="5">
                  <c:v>2.1229600000000001E-3</c:v>
                </c:pt>
                <c:pt idx="6">
                  <c:v>9.9649200000000008E-4</c:v>
                </c:pt>
                <c:pt idx="7">
                  <c:v>4.7176899999999998E-4</c:v>
                </c:pt>
                <c:pt idx="8">
                  <c:v>3.0071200000000002E-4</c:v>
                </c:pt>
                <c:pt idx="9">
                  <c:v>1.5140499999999999E-4</c:v>
                </c:pt>
                <c:pt idx="10">
                  <c:v>6.0999999999999999E-5</c:v>
                </c:pt>
                <c:pt idx="11">
                  <c:v>2.9E-5</c:v>
                </c:pt>
                <c:pt idx="12">
                  <c:v>6.9999999999999999E-6</c:v>
                </c:pt>
                <c:pt idx="13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9EA9-43EB-A1D6-DBA1735F21B5}"/>
            </c:ext>
          </c:extLst>
        </c:ser>
        <c:ser>
          <c:idx val="14"/>
          <c:order val="14"/>
          <c:tx>
            <c:v>R=1/5, new BG</c:v>
          </c:tx>
          <c:spPr>
            <a:ln w="19050" cap="rnd">
              <a:solidFill>
                <a:schemeClr val="accent3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80000"/>
                  <a:lumOff val="20000"/>
                </a:schemeClr>
              </a:solidFill>
              <a:ln w="9525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BG2-3'!$A$31:$A$35</c:f>
              <c:numCache>
                <c:formatCode>General</c:formatCode>
                <c:ptCount val="5"/>
                <c:pt idx="0">
                  <c:v>-4.8</c:v>
                </c:pt>
                <c:pt idx="1">
                  <c:v>-4.5999999999999996</c:v>
                </c:pt>
                <c:pt idx="2">
                  <c:v>-4.4000000000000004</c:v>
                </c:pt>
                <c:pt idx="3">
                  <c:v>-4.2</c:v>
                </c:pt>
                <c:pt idx="4">
                  <c:v>-4</c:v>
                </c:pt>
              </c:numCache>
            </c:numRef>
          </c:xVal>
          <c:yVal>
            <c:numRef>
              <c:f>'New BG2-3'!$B$31:$B$35</c:f>
              <c:numCache>
                <c:formatCode>General</c:formatCode>
                <c:ptCount val="5"/>
                <c:pt idx="0">
                  <c:v>1</c:v>
                </c:pt>
                <c:pt idx="1">
                  <c:v>0.99218799999999996</c:v>
                </c:pt>
                <c:pt idx="2">
                  <c:v>0.47265600000000002</c:v>
                </c:pt>
                <c:pt idx="3">
                  <c:v>1.9828699999999999E-3</c:v>
                </c:pt>
                <c:pt idx="4" formatCode="0.00E+00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9EA9-43EB-A1D6-DBA1735F21B5}"/>
            </c:ext>
          </c:extLst>
        </c:ser>
        <c:ser>
          <c:idx val="15"/>
          <c:order val="15"/>
          <c:tx>
            <c:v>R=1/3, new BG</c:v>
          </c:tx>
          <c:spPr>
            <a:ln w="19050" cap="rnd">
              <a:solidFill>
                <a:schemeClr val="accent4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80000"/>
                  <a:lumOff val="20000"/>
                </a:schemeClr>
              </a:solidFill>
              <a:ln w="9525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BG2-3'!$F$45:$F$48</c:f>
              <c:numCache>
                <c:formatCode>General</c:formatCode>
                <c:ptCount val="4"/>
                <c:pt idx="0">
                  <c:v>-2</c:v>
                </c:pt>
                <c:pt idx="1">
                  <c:v>-1.8</c:v>
                </c:pt>
                <c:pt idx="2">
                  <c:v>-1.6</c:v>
                </c:pt>
                <c:pt idx="3">
                  <c:v>-1.4</c:v>
                </c:pt>
              </c:numCache>
            </c:numRef>
          </c:xVal>
          <c:yVal>
            <c:numRef>
              <c:f>'New BG2-3'!$G$45:$G$48</c:f>
              <c:numCache>
                <c:formatCode>General</c:formatCode>
                <c:ptCount val="4"/>
                <c:pt idx="0">
                  <c:v>1</c:v>
                </c:pt>
                <c:pt idx="1">
                  <c:v>0.71093799999999996</c:v>
                </c:pt>
                <c:pt idx="2">
                  <c:v>2.88086E-2</c:v>
                </c:pt>
                <c:pt idx="3" formatCode="0.00E+00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9EA9-43EB-A1D6-DBA1735F21B5}"/>
            </c:ext>
          </c:extLst>
        </c:ser>
        <c:ser>
          <c:idx val="16"/>
          <c:order val="16"/>
          <c:tx>
            <c:v>R=2/5, new BG</c:v>
          </c:tx>
          <c:spPr>
            <a:ln w="19050" cap="rnd">
              <a:solidFill>
                <a:schemeClr val="accent5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80000"/>
                  <a:lumOff val="20000"/>
                </a:schemeClr>
              </a:solidFill>
              <a:ln w="9525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BG2-3'!$K$49:$K$54</c:f>
              <c:numCache>
                <c:formatCode>General</c:formatCode>
                <c:ptCount val="6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</c:numCache>
            </c:numRef>
          </c:xVal>
          <c:yVal>
            <c:numRef>
              <c:f>'New BG2-3'!$L$49:$L$54</c:f>
              <c:numCache>
                <c:formatCode>General</c:formatCode>
                <c:ptCount val="6"/>
                <c:pt idx="0">
                  <c:v>1</c:v>
                </c:pt>
                <c:pt idx="1">
                  <c:v>0.99609400000000003</c:v>
                </c:pt>
                <c:pt idx="2">
                  <c:v>0.75781200000000004</c:v>
                </c:pt>
                <c:pt idx="3">
                  <c:v>1.81108E-2</c:v>
                </c:pt>
                <c:pt idx="4" formatCode="0.00E+00">
                  <c:v>1.9000000000000001E-5</c:v>
                </c:pt>
                <c:pt idx="5" formatCode="0.00E+00">
                  <c:v>5.0000000000000004E-6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9EA9-43EB-A1D6-DBA1735F21B5}"/>
            </c:ext>
          </c:extLst>
        </c:ser>
        <c:ser>
          <c:idx val="17"/>
          <c:order val="17"/>
          <c:tx>
            <c:v>R=1/2, new BG</c:v>
          </c:tx>
          <c:spPr>
            <a:ln w="19050" cap="rnd">
              <a:solidFill>
                <a:schemeClr val="accent6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80000"/>
                  <a:lumOff val="20000"/>
                </a:schemeClr>
              </a:solidFill>
              <a:ln w="9525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BG2-3'!$P$57:$P$61</c:f>
              <c:numCache>
                <c:formatCode>General</c:formatCode>
                <c:ptCount val="5"/>
                <c:pt idx="0">
                  <c:v>0.4</c:v>
                </c:pt>
                <c:pt idx="1">
                  <c:v>0.6</c:v>
                </c:pt>
                <c:pt idx="2">
                  <c:v>0.8</c:v>
                </c:pt>
                <c:pt idx="3">
                  <c:v>1</c:v>
                </c:pt>
                <c:pt idx="4">
                  <c:v>1.2</c:v>
                </c:pt>
              </c:numCache>
            </c:numRef>
          </c:xVal>
          <c:yVal>
            <c:numRef>
              <c:f>'New BG2-3'!$Q$57:$Q$61</c:f>
              <c:numCache>
                <c:formatCode>General</c:formatCode>
                <c:ptCount val="5"/>
                <c:pt idx="0">
                  <c:v>1</c:v>
                </c:pt>
                <c:pt idx="1">
                  <c:v>0.91015599999999997</c:v>
                </c:pt>
                <c:pt idx="2">
                  <c:v>0.107422</c:v>
                </c:pt>
                <c:pt idx="3">
                  <c:v>1.04669E-4</c:v>
                </c:pt>
                <c:pt idx="4" formatCode="0.00E+00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9EA9-43EB-A1D6-DBA1735F21B5}"/>
            </c:ext>
          </c:extLst>
        </c:ser>
        <c:ser>
          <c:idx val="18"/>
          <c:order val="18"/>
          <c:tx>
            <c:v>R=2/3, new BG</c:v>
          </c:tx>
          <c:spPr>
            <a:ln w="19050" cap="rnd">
              <a:solidFill>
                <a:schemeClr val="accent1">
                  <a:lumMod val="8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80000"/>
                </a:schemeClr>
              </a:solidFill>
              <a:ln w="9525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'New BG2-3'!$U$67:$U$71</c:f>
              <c:numCache>
                <c:formatCode>General</c:formatCode>
                <c:ptCount val="5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3</c:v>
                </c:pt>
                <c:pt idx="4">
                  <c:v>3.2</c:v>
                </c:pt>
              </c:numCache>
            </c:numRef>
          </c:xVal>
          <c:yVal>
            <c:numRef>
              <c:f>'New BG2-3'!$V$67:$V$71</c:f>
              <c:numCache>
                <c:formatCode>General</c:formatCode>
                <c:ptCount val="5"/>
                <c:pt idx="0">
                  <c:v>1</c:v>
                </c:pt>
                <c:pt idx="1">
                  <c:v>0.78125</c:v>
                </c:pt>
                <c:pt idx="2">
                  <c:v>2.8385400000000002E-2</c:v>
                </c:pt>
                <c:pt idx="3" formatCode="0.00E+00">
                  <c:v>1.1E-5</c:v>
                </c:pt>
                <c:pt idx="4" formatCode="0.00E+00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9EA9-43EB-A1D6-DBA1735F21B5}"/>
            </c:ext>
          </c:extLst>
        </c:ser>
        <c:ser>
          <c:idx val="19"/>
          <c:order val="19"/>
          <c:tx>
            <c:v>R=3/4, new BG</c:v>
          </c:tx>
          <c:spPr>
            <a:ln w="19050" cap="rnd">
              <a:solidFill>
                <a:schemeClr val="accent2">
                  <a:lumMod val="8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80000"/>
                </a:schemeClr>
              </a:solidFill>
              <a:ln w="9525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'New BG2-3'!$Z$73:$Z$77</c:f>
              <c:numCache>
                <c:formatCode>General</c:formatCode>
                <c:ptCount val="5"/>
                <c:pt idx="0">
                  <c:v>3.6</c:v>
                </c:pt>
                <c:pt idx="1">
                  <c:v>3.8</c:v>
                </c:pt>
                <c:pt idx="2">
                  <c:v>4</c:v>
                </c:pt>
                <c:pt idx="3">
                  <c:v>4.2</c:v>
                </c:pt>
                <c:pt idx="4">
                  <c:v>4.4000000000000004</c:v>
                </c:pt>
              </c:numCache>
            </c:numRef>
          </c:xVal>
          <c:yVal>
            <c:numRef>
              <c:f>'New BG2-3'!$AA$73:$AA$77</c:f>
              <c:numCache>
                <c:formatCode>General</c:formatCode>
                <c:ptCount val="5"/>
                <c:pt idx="0">
                  <c:v>1</c:v>
                </c:pt>
                <c:pt idx="1">
                  <c:v>0.85546900000000003</c:v>
                </c:pt>
                <c:pt idx="2">
                  <c:v>7.9687499999999994E-2</c:v>
                </c:pt>
                <c:pt idx="3" formatCode="0.00E+00">
                  <c:v>6.3999999999999997E-5</c:v>
                </c:pt>
                <c:pt idx="4" formatCode="0.00E+00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9EA9-43EB-A1D6-DBA1735F21B5}"/>
            </c:ext>
          </c:extLst>
        </c:ser>
        <c:ser>
          <c:idx val="20"/>
          <c:order val="20"/>
          <c:tx>
            <c:v>R=5/6, new BG</c:v>
          </c:tx>
          <c:spPr>
            <a:ln w="19050" cap="rnd">
              <a:solidFill>
                <a:schemeClr val="accent3">
                  <a:lumMod val="8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80000"/>
                </a:schemeClr>
              </a:solidFill>
              <a:ln w="9525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'New BG2-3'!$AE$79:$AE$83</c:f>
              <c:numCache>
                <c:formatCode>General</c:formatCode>
                <c:ptCount val="5"/>
                <c:pt idx="0">
                  <c:v>4.8</c:v>
                </c:pt>
                <c:pt idx="1">
                  <c:v>5</c:v>
                </c:pt>
                <c:pt idx="2">
                  <c:v>5.2</c:v>
                </c:pt>
                <c:pt idx="3">
                  <c:v>5.4</c:v>
                </c:pt>
                <c:pt idx="4">
                  <c:v>5.6</c:v>
                </c:pt>
              </c:numCache>
            </c:numRef>
          </c:xVal>
          <c:yVal>
            <c:numRef>
              <c:f>'New BG2-3'!$AF$79:$AF$83</c:f>
              <c:numCache>
                <c:formatCode>General</c:formatCode>
                <c:ptCount val="5"/>
                <c:pt idx="0">
                  <c:v>1</c:v>
                </c:pt>
                <c:pt idx="1">
                  <c:v>0.82031200000000004</c:v>
                </c:pt>
                <c:pt idx="2">
                  <c:v>0.10839799999999999</c:v>
                </c:pt>
                <c:pt idx="3">
                  <c:v>3.0903899999999999E-4</c:v>
                </c:pt>
                <c:pt idx="4" formatCode="0.00E+00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9EA9-43EB-A1D6-DBA1735F21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28845423"/>
        <c:axId val="1328847343"/>
        <c:extLst>
          <c:ext xmlns:c15="http://schemas.microsoft.com/office/drawing/2012/chart" uri="{02D57815-91ED-43cb-92C2-25804820EDAC}">
            <c15:filteredScatterSeries>
              <c15:ser>
                <c:idx val="7"/>
                <c:order val="7"/>
                <c:tx>
                  <c:v>R=1/5, new CS</c:v>
                </c:tx>
                <c:spPr>
                  <a:ln w="19050" cap="rnd">
                    <a:solidFill>
                      <a:schemeClr val="accent1"/>
                    </a:solidFill>
                    <a:prstDash val="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'RAN1#122bis'!$A$30:$A$36</c15:sqref>
                        </c15:formulaRef>
                      </c:ext>
                    </c:extLst>
                    <c:numCache>
                      <c:formatCode>General</c:formatCode>
                      <c:ptCount val="7"/>
                      <c:pt idx="0">
                        <c:v>-5</c:v>
                      </c:pt>
                      <c:pt idx="1">
                        <c:v>-4.8</c:v>
                      </c:pt>
                      <c:pt idx="2">
                        <c:v>-4.5999999999999996</c:v>
                      </c:pt>
                      <c:pt idx="3">
                        <c:v>-4.4000000000000004</c:v>
                      </c:pt>
                      <c:pt idx="4">
                        <c:v>-4.2</c:v>
                      </c:pt>
                      <c:pt idx="5">
                        <c:v>-4</c:v>
                      </c:pt>
                      <c:pt idx="6">
                        <c:v>-3.8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'RAN1#122bis'!$B$30:$B$36</c15:sqref>
                        </c15:formulaRef>
                      </c:ext>
                    </c:extLst>
                    <c:numCache>
                      <c:formatCode>0.0E+00</c:formatCode>
                      <c:ptCount val="7"/>
                      <c:pt idx="0">
                        <c:v>1</c:v>
                      </c:pt>
                      <c:pt idx="1">
                        <c:v>1</c:v>
                      </c:pt>
                      <c:pt idx="2">
                        <c:v>0.91015599999999997</c:v>
                      </c:pt>
                      <c:pt idx="3">
                        <c:v>2.1701399999999999E-2</c:v>
                      </c:pt>
                      <c:pt idx="4">
                        <c:v>2.5999999999999998E-5</c:v>
                      </c:pt>
                      <c:pt idx="5">
                        <c:v>1.7E-5</c:v>
                      </c:pt>
                      <c:pt idx="6">
                        <c:v>3.0000000000000001E-6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E-9EA9-43EB-A1D6-DBA1735F21B5}"/>
                  </c:ext>
                </c:extLst>
              </c15:ser>
            </c15:filteredScatterSeries>
            <c15:filteredScatterSeries>
              <c15:ser>
                <c:idx val="8"/>
                <c:order val="8"/>
                <c:tx>
                  <c:v>R=1/3, new CS</c:v>
                </c:tx>
                <c:spPr>
                  <a:ln w="19050" cap="rnd">
                    <a:solidFill>
                      <a:schemeClr val="accent2"/>
                    </a:solidFill>
                    <a:prstDash val="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'RAN1#122bis'!$F$44:$F$51</c15:sqref>
                        </c15:formulaRef>
                      </c:ext>
                    </c:extLst>
                    <c:numCache>
                      <c:formatCode>General</c:formatCode>
                      <c:ptCount val="8"/>
                      <c:pt idx="0">
                        <c:v>-2.2000000000000002</c:v>
                      </c:pt>
                      <c:pt idx="1">
                        <c:v>-2</c:v>
                      </c:pt>
                      <c:pt idx="2">
                        <c:v>-1.8</c:v>
                      </c:pt>
                      <c:pt idx="3">
                        <c:v>-1.6</c:v>
                      </c:pt>
                      <c:pt idx="4">
                        <c:v>-1.4</c:v>
                      </c:pt>
                      <c:pt idx="5">
                        <c:v>-1.2</c:v>
                      </c:pt>
                      <c:pt idx="6">
                        <c:v>-1</c:v>
                      </c:pt>
                      <c:pt idx="7">
                        <c:v>-0.8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'RAN1#122bis'!$G$44:$G$51</c15:sqref>
                        </c15:formulaRef>
                      </c:ext>
                    </c:extLst>
                    <c:numCache>
                      <c:formatCode>0.0E+00</c:formatCode>
                      <c:ptCount val="8"/>
                      <c:pt idx="0">
                        <c:v>1</c:v>
                      </c:pt>
                      <c:pt idx="1">
                        <c:v>0.890625</c:v>
                      </c:pt>
                      <c:pt idx="2">
                        <c:v>0.117188</c:v>
                      </c:pt>
                      <c:pt idx="3">
                        <c:v>1.89808E-4</c:v>
                      </c:pt>
                      <c:pt idx="4">
                        <c:v>9.2999999999999997E-5</c:v>
                      </c:pt>
                      <c:pt idx="5">
                        <c:v>3.4999999999999997E-5</c:v>
                      </c:pt>
                      <c:pt idx="6">
                        <c:v>1.8E-5</c:v>
                      </c:pt>
                      <c:pt idx="7">
                        <c:v>3.0000000000000001E-6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9EA9-43EB-A1D6-DBA1735F21B5}"/>
                  </c:ext>
                </c:extLst>
              </c15:ser>
            </c15:filteredScatterSeries>
            <c15:filteredScatterSeries>
              <c15:ser>
                <c:idx val="9"/>
                <c:order val="9"/>
                <c:tx>
                  <c:v>R=2/5, new CS</c:v>
                </c:tx>
                <c:spPr>
                  <a:ln w="19050" cap="rnd">
                    <a:solidFill>
                      <a:schemeClr val="accent3"/>
                    </a:solidFill>
                    <a:prstDash val="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BG2-3'!$K$50:$K$54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-1</c:v>
                      </c:pt>
                      <c:pt idx="1">
                        <c:v>-0.8</c:v>
                      </c:pt>
                      <c:pt idx="2">
                        <c:v>-0.6</c:v>
                      </c:pt>
                      <c:pt idx="3">
                        <c:v>-0.4</c:v>
                      </c:pt>
                      <c:pt idx="4">
                        <c:v>-0.2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BG2-3'!$L$50:$L$54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0.99609400000000003</c:v>
                      </c:pt>
                      <c:pt idx="1">
                        <c:v>0.75781200000000004</c:v>
                      </c:pt>
                      <c:pt idx="2">
                        <c:v>1.81108E-2</c:v>
                      </c:pt>
                      <c:pt idx="3" formatCode="0.00E+00">
                        <c:v>1.9000000000000001E-5</c:v>
                      </c:pt>
                      <c:pt idx="4" formatCode="0.00E+00">
                        <c:v>5.0000000000000004E-6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9EA9-43EB-A1D6-DBA1735F21B5}"/>
                  </c:ext>
                </c:extLst>
              </c15:ser>
            </c15:filteredScatterSeries>
            <c15:filteredScatterSeries>
              <c15:ser>
                <c:idx val="10"/>
                <c:order val="10"/>
                <c:tx>
                  <c:v>R=1/2, new CS</c:v>
                </c:tx>
                <c:spPr>
                  <a:ln w="19050" cap="rnd">
                    <a:solidFill>
                      <a:schemeClr val="accent4"/>
                    </a:solidFill>
                    <a:prstDash val="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  <a:prstDash val="dash"/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BG2-3'!$P$57:$P$61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0.4</c:v>
                      </c:pt>
                      <c:pt idx="1">
                        <c:v>0.6</c:v>
                      </c:pt>
                      <c:pt idx="2">
                        <c:v>0.8</c:v>
                      </c:pt>
                      <c:pt idx="3">
                        <c:v>1</c:v>
                      </c:pt>
                      <c:pt idx="4">
                        <c:v>1.2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BG2-3'!$Q$57:$Q$61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</c:v>
                      </c:pt>
                      <c:pt idx="1">
                        <c:v>0.91015599999999997</c:v>
                      </c:pt>
                      <c:pt idx="2">
                        <c:v>0.107422</c:v>
                      </c:pt>
                      <c:pt idx="3">
                        <c:v>1.04669E-4</c:v>
                      </c:pt>
                      <c:pt idx="4" formatCode="0.00E+00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9EA9-43EB-A1D6-DBA1735F21B5}"/>
                  </c:ext>
                </c:extLst>
              </c15:ser>
            </c15:filteredScatterSeries>
            <c15:filteredScatterSeries>
              <c15:ser>
                <c:idx val="11"/>
                <c:order val="11"/>
                <c:tx>
                  <c:v>R=2/3, new CS</c:v>
                </c:tx>
                <c:spPr>
                  <a:ln w="19050" cap="rnd">
                    <a:solidFill>
                      <a:schemeClr val="accent5"/>
                    </a:solidFill>
                    <a:prstDash val="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BG2-3'!$U$67:$U$71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2.4</c:v>
                      </c:pt>
                      <c:pt idx="1">
                        <c:v>2.6</c:v>
                      </c:pt>
                      <c:pt idx="2">
                        <c:v>2.8</c:v>
                      </c:pt>
                      <c:pt idx="3">
                        <c:v>3</c:v>
                      </c:pt>
                      <c:pt idx="4">
                        <c:v>3.2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BG2-3'!$V$67:$V$71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</c:v>
                      </c:pt>
                      <c:pt idx="1">
                        <c:v>0.78125</c:v>
                      </c:pt>
                      <c:pt idx="2">
                        <c:v>2.8385400000000002E-2</c:v>
                      </c:pt>
                      <c:pt idx="3" formatCode="0.00E+00">
                        <c:v>1.1E-5</c:v>
                      </c:pt>
                      <c:pt idx="4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9EA9-43EB-A1D6-DBA1735F21B5}"/>
                  </c:ext>
                </c:extLst>
              </c15:ser>
            </c15:filteredScatterSeries>
            <c15:filteredScatterSeries>
              <c15:ser>
                <c:idx val="12"/>
                <c:order val="12"/>
                <c:tx>
                  <c:v>R=3/4, new CS</c:v>
                </c:tx>
                <c:spPr>
                  <a:ln w="19050" cap="rnd">
                    <a:solidFill>
                      <a:schemeClr val="accent6"/>
                    </a:solidFill>
                    <a:prstDash val="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'RAN1#122bis'!$Z$72:$Z$86</c15:sqref>
                        </c15:formulaRef>
                      </c:ext>
                    </c:extLst>
                    <c:numCache>
                      <c:formatCode>General</c:formatCode>
                      <c:ptCount val="15"/>
                      <c:pt idx="0">
                        <c:v>3.4</c:v>
                      </c:pt>
                      <c:pt idx="1">
                        <c:v>3.6</c:v>
                      </c:pt>
                      <c:pt idx="2">
                        <c:v>3.8</c:v>
                      </c:pt>
                      <c:pt idx="3">
                        <c:v>4</c:v>
                      </c:pt>
                      <c:pt idx="4">
                        <c:v>4.2</c:v>
                      </c:pt>
                      <c:pt idx="5">
                        <c:v>4.4000000000000004</c:v>
                      </c:pt>
                      <c:pt idx="6">
                        <c:v>4.5999999999999996</c:v>
                      </c:pt>
                      <c:pt idx="7">
                        <c:v>4.8</c:v>
                      </c:pt>
                      <c:pt idx="8">
                        <c:v>5</c:v>
                      </c:pt>
                      <c:pt idx="9">
                        <c:v>5.2</c:v>
                      </c:pt>
                      <c:pt idx="10">
                        <c:v>5.4</c:v>
                      </c:pt>
                      <c:pt idx="11">
                        <c:v>5.6</c:v>
                      </c:pt>
                      <c:pt idx="12">
                        <c:v>5.8</c:v>
                      </c:pt>
                      <c:pt idx="13">
                        <c:v>6</c:v>
                      </c:pt>
                      <c:pt idx="14">
                        <c:v>6.2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'RAN1#122bis'!$AA$72:$AA$86</c15:sqref>
                        </c15:formulaRef>
                      </c:ext>
                    </c:extLst>
                    <c:numCache>
                      <c:formatCode>0.0E+00</c:formatCode>
                      <c:ptCount val="15"/>
                      <c:pt idx="0">
                        <c:v>1</c:v>
                      </c:pt>
                      <c:pt idx="1">
                        <c:v>0.90625</c:v>
                      </c:pt>
                      <c:pt idx="2">
                        <c:v>0.10546899999999999</c:v>
                      </c:pt>
                      <c:pt idx="3">
                        <c:v>4.8113599999999998E-3</c:v>
                      </c:pt>
                      <c:pt idx="4">
                        <c:v>2.73164E-3</c:v>
                      </c:pt>
                      <c:pt idx="5">
                        <c:v>1.34235E-3</c:v>
                      </c:pt>
                      <c:pt idx="6">
                        <c:v>7.34258E-4</c:v>
                      </c:pt>
                      <c:pt idx="7">
                        <c:v>3.5254999999999998E-4</c:v>
                      </c:pt>
                      <c:pt idx="8">
                        <c:v>1.9869000000000001E-4</c:v>
                      </c:pt>
                      <c:pt idx="9">
                        <c:v>1.09113E-4</c:v>
                      </c:pt>
                      <c:pt idx="10">
                        <c:v>3.8999999999999999E-5</c:v>
                      </c:pt>
                      <c:pt idx="11">
                        <c:v>2.3E-5</c:v>
                      </c:pt>
                      <c:pt idx="12">
                        <c:v>1.5999999999999999E-5</c:v>
                      </c:pt>
                      <c:pt idx="13">
                        <c:v>6.0000000000000002E-6</c:v>
                      </c:pt>
                      <c:pt idx="14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9EA9-43EB-A1D6-DBA1735F21B5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v>R=5/6, new CS</c:v>
                </c:tx>
                <c:spPr>
                  <a:ln w="19050" cap="rnd">
                    <a:solidFill>
                      <a:schemeClr val="accent1">
                        <a:lumMod val="50000"/>
                      </a:schemeClr>
                    </a:solidFill>
                    <a:prstDash val="dash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50000"/>
                      </a:schemeClr>
                    </a:solidFill>
                    <a:ln w="9525">
                      <a:solidFill>
                        <a:schemeClr val="accent1">
                          <a:lumMod val="5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'RAN1#122bis'!$AE$78:$AE$88</c15:sqref>
                        </c15:formulaRef>
                      </c:ext>
                    </c:extLst>
                    <c:numCache>
                      <c:formatCode>General</c:formatCode>
                      <c:ptCount val="11"/>
                      <c:pt idx="0">
                        <c:v>4.5999999999999996</c:v>
                      </c:pt>
                      <c:pt idx="1">
                        <c:v>4.8</c:v>
                      </c:pt>
                      <c:pt idx="2">
                        <c:v>5</c:v>
                      </c:pt>
                      <c:pt idx="3">
                        <c:v>5.2</c:v>
                      </c:pt>
                      <c:pt idx="4">
                        <c:v>5.4</c:v>
                      </c:pt>
                      <c:pt idx="5">
                        <c:v>5.6</c:v>
                      </c:pt>
                      <c:pt idx="6">
                        <c:v>5.8</c:v>
                      </c:pt>
                      <c:pt idx="7">
                        <c:v>6</c:v>
                      </c:pt>
                      <c:pt idx="8">
                        <c:v>6.2</c:v>
                      </c:pt>
                      <c:pt idx="9">
                        <c:v>6.4</c:v>
                      </c:pt>
                      <c:pt idx="10">
                        <c:v>6.6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'RAN1#122bis'!$AF$78:$AF$88</c15:sqref>
                        </c15:formulaRef>
                      </c:ext>
                    </c:extLst>
                    <c:numCache>
                      <c:formatCode>0.0E+00</c:formatCode>
                      <c:ptCount val="11"/>
                      <c:pt idx="0">
                        <c:v>1</c:v>
                      </c:pt>
                      <c:pt idx="1">
                        <c:v>0.97265599999999997</c:v>
                      </c:pt>
                      <c:pt idx="2">
                        <c:v>0.34570299999999998</c:v>
                      </c:pt>
                      <c:pt idx="3">
                        <c:v>7.0586599999999996E-3</c:v>
                      </c:pt>
                      <c:pt idx="4">
                        <c:v>4.0860400000000002E-4</c:v>
                      </c:pt>
                      <c:pt idx="5">
                        <c:v>2.1641299999999999E-4</c:v>
                      </c:pt>
                      <c:pt idx="6">
                        <c:v>1.00289E-4</c:v>
                      </c:pt>
                      <c:pt idx="7">
                        <c:v>4.5000000000000003E-5</c:v>
                      </c:pt>
                      <c:pt idx="8">
                        <c:v>2.1999999999999999E-5</c:v>
                      </c:pt>
                      <c:pt idx="9">
                        <c:v>7.9999999999999996E-6</c:v>
                      </c:pt>
                      <c:pt idx="1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9EA9-43EB-A1D6-DBA1735F21B5}"/>
                  </c:ext>
                </c:extLst>
              </c15:ser>
            </c15:filteredScatterSeries>
          </c:ext>
        </c:extLst>
      </c:scatterChart>
      <c:valAx>
        <c:axId val="132884542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8847343"/>
        <c:crosses val="autoZero"/>
        <c:crossBetween val="midCat"/>
      </c:valAx>
      <c:valAx>
        <c:axId val="1328847343"/>
        <c:scaling>
          <c:logBase val="10"/>
          <c:orientation val="minMax"/>
          <c:max val="1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8845423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2496932201656612"/>
          <c:y val="4.5502275113755687E-2"/>
          <c:w val="0.80108158152308884"/>
          <c:h val="0.1335881754717657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Pt>
            <c:idx val="141"/>
            <c:marker>
              <c:symbol val="none"/>
            </c:marker>
            <c:bubble3D val="0"/>
            <c:extLst>
              <c:ext xmlns:c16="http://schemas.microsoft.com/office/drawing/2014/chart" uri="{C3380CC4-5D6E-409C-BE32-E72D297353CC}">
                <c16:uniqueId val="{00000000-1B00-4ED8-9B36-C07E7072EB08}"/>
              </c:ext>
            </c:extLst>
          </c:dPt>
          <c:xVal>
            <c:numRef>
              <c:f>Sheet2!$A$1:$A$156</c:f>
              <c:numCache>
                <c:formatCode>General</c:formatCode>
                <c:ptCount val="156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  <c:pt idx="30">
                  <c:v>310</c:v>
                </c:pt>
                <c:pt idx="31">
                  <c:v>320</c:v>
                </c:pt>
                <c:pt idx="32">
                  <c:v>330</c:v>
                </c:pt>
                <c:pt idx="33">
                  <c:v>340</c:v>
                </c:pt>
                <c:pt idx="34">
                  <c:v>350</c:v>
                </c:pt>
                <c:pt idx="35">
                  <c:v>360</c:v>
                </c:pt>
                <c:pt idx="36">
                  <c:v>370</c:v>
                </c:pt>
                <c:pt idx="37">
                  <c:v>380</c:v>
                </c:pt>
                <c:pt idx="38">
                  <c:v>390</c:v>
                </c:pt>
                <c:pt idx="39">
                  <c:v>400</c:v>
                </c:pt>
                <c:pt idx="40">
                  <c:v>410</c:v>
                </c:pt>
                <c:pt idx="41">
                  <c:v>420</c:v>
                </c:pt>
                <c:pt idx="42">
                  <c:v>430</c:v>
                </c:pt>
                <c:pt idx="43">
                  <c:v>440</c:v>
                </c:pt>
                <c:pt idx="44">
                  <c:v>450</c:v>
                </c:pt>
                <c:pt idx="45">
                  <c:v>460</c:v>
                </c:pt>
                <c:pt idx="46">
                  <c:v>470</c:v>
                </c:pt>
                <c:pt idx="47">
                  <c:v>480</c:v>
                </c:pt>
                <c:pt idx="48">
                  <c:v>490</c:v>
                </c:pt>
                <c:pt idx="49">
                  <c:v>500</c:v>
                </c:pt>
                <c:pt idx="50">
                  <c:v>510</c:v>
                </c:pt>
                <c:pt idx="51">
                  <c:v>520</c:v>
                </c:pt>
                <c:pt idx="52">
                  <c:v>530</c:v>
                </c:pt>
                <c:pt idx="53">
                  <c:v>540</c:v>
                </c:pt>
                <c:pt idx="54">
                  <c:v>550</c:v>
                </c:pt>
                <c:pt idx="55">
                  <c:v>560</c:v>
                </c:pt>
                <c:pt idx="56">
                  <c:v>570</c:v>
                </c:pt>
                <c:pt idx="57">
                  <c:v>580</c:v>
                </c:pt>
                <c:pt idx="58">
                  <c:v>590</c:v>
                </c:pt>
                <c:pt idx="59">
                  <c:v>600</c:v>
                </c:pt>
                <c:pt idx="60">
                  <c:v>610</c:v>
                </c:pt>
                <c:pt idx="61">
                  <c:v>620</c:v>
                </c:pt>
                <c:pt idx="62">
                  <c:v>630</c:v>
                </c:pt>
                <c:pt idx="63">
                  <c:v>640</c:v>
                </c:pt>
                <c:pt idx="64">
                  <c:v>650</c:v>
                </c:pt>
                <c:pt idx="65">
                  <c:v>660</c:v>
                </c:pt>
                <c:pt idx="66">
                  <c:v>670</c:v>
                </c:pt>
                <c:pt idx="67">
                  <c:v>680</c:v>
                </c:pt>
                <c:pt idx="68">
                  <c:v>690</c:v>
                </c:pt>
                <c:pt idx="69">
                  <c:v>700</c:v>
                </c:pt>
                <c:pt idx="70">
                  <c:v>710</c:v>
                </c:pt>
                <c:pt idx="71">
                  <c:v>720</c:v>
                </c:pt>
                <c:pt idx="72">
                  <c:v>730</c:v>
                </c:pt>
                <c:pt idx="73">
                  <c:v>740</c:v>
                </c:pt>
                <c:pt idx="74">
                  <c:v>750</c:v>
                </c:pt>
                <c:pt idx="75">
                  <c:v>760</c:v>
                </c:pt>
                <c:pt idx="76">
                  <c:v>770</c:v>
                </c:pt>
                <c:pt idx="77">
                  <c:v>780</c:v>
                </c:pt>
                <c:pt idx="78">
                  <c:v>790</c:v>
                </c:pt>
                <c:pt idx="79">
                  <c:v>800</c:v>
                </c:pt>
                <c:pt idx="80">
                  <c:v>810</c:v>
                </c:pt>
                <c:pt idx="81">
                  <c:v>820</c:v>
                </c:pt>
                <c:pt idx="82">
                  <c:v>830</c:v>
                </c:pt>
                <c:pt idx="83">
                  <c:v>840</c:v>
                </c:pt>
                <c:pt idx="84">
                  <c:v>850</c:v>
                </c:pt>
                <c:pt idx="85">
                  <c:v>860</c:v>
                </c:pt>
                <c:pt idx="86">
                  <c:v>870</c:v>
                </c:pt>
                <c:pt idx="87">
                  <c:v>880</c:v>
                </c:pt>
                <c:pt idx="88">
                  <c:v>890</c:v>
                </c:pt>
                <c:pt idx="89">
                  <c:v>900</c:v>
                </c:pt>
                <c:pt idx="90">
                  <c:v>910</c:v>
                </c:pt>
                <c:pt idx="91">
                  <c:v>920</c:v>
                </c:pt>
                <c:pt idx="92">
                  <c:v>930</c:v>
                </c:pt>
                <c:pt idx="93">
                  <c:v>940</c:v>
                </c:pt>
                <c:pt idx="94">
                  <c:v>950</c:v>
                </c:pt>
                <c:pt idx="95">
                  <c:v>960</c:v>
                </c:pt>
                <c:pt idx="96">
                  <c:v>970</c:v>
                </c:pt>
                <c:pt idx="97">
                  <c:v>980</c:v>
                </c:pt>
                <c:pt idx="98">
                  <c:v>990</c:v>
                </c:pt>
                <c:pt idx="99">
                  <c:v>1000</c:v>
                </c:pt>
                <c:pt idx="100">
                  <c:v>1010</c:v>
                </c:pt>
                <c:pt idx="101">
                  <c:v>1020</c:v>
                </c:pt>
                <c:pt idx="102">
                  <c:v>1030</c:v>
                </c:pt>
                <c:pt idx="103">
                  <c:v>1040</c:v>
                </c:pt>
                <c:pt idx="104">
                  <c:v>1050</c:v>
                </c:pt>
                <c:pt idx="105">
                  <c:v>1060</c:v>
                </c:pt>
                <c:pt idx="106">
                  <c:v>1070</c:v>
                </c:pt>
                <c:pt idx="107">
                  <c:v>1080</c:v>
                </c:pt>
                <c:pt idx="108">
                  <c:v>1090</c:v>
                </c:pt>
                <c:pt idx="109">
                  <c:v>1100</c:v>
                </c:pt>
                <c:pt idx="110">
                  <c:v>1110</c:v>
                </c:pt>
                <c:pt idx="111">
                  <c:v>1120</c:v>
                </c:pt>
                <c:pt idx="112">
                  <c:v>1130</c:v>
                </c:pt>
                <c:pt idx="113">
                  <c:v>1140</c:v>
                </c:pt>
                <c:pt idx="114">
                  <c:v>1150</c:v>
                </c:pt>
                <c:pt idx="115">
                  <c:v>1160</c:v>
                </c:pt>
                <c:pt idx="116">
                  <c:v>1170</c:v>
                </c:pt>
                <c:pt idx="117">
                  <c:v>1180</c:v>
                </c:pt>
                <c:pt idx="118">
                  <c:v>1190</c:v>
                </c:pt>
                <c:pt idx="119">
                  <c:v>1200</c:v>
                </c:pt>
                <c:pt idx="120">
                  <c:v>1210</c:v>
                </c:pt>
                <c:pt idx="121">
                  <c:v>1220</c:v>
                </c:pt>
                <c:pt idx="122">
                  <c:v>1230</c:v>
                </c:pt>
                <c:pt idx="123">
                  <c:v>1240</c:v>
                </c:pt>
                <c:pt idx="124">
                  <c:v>1250</c:v>
                </c:pt>
                <c:pt idx="125">
                  <c:v>1260</c:v>
                </c:pt>
                <c:pt idx="126">
                  <c:v>1270</c:v>
                </c:pt>
                <c:pt idx="127">
                  <c:v>1280</c:v>
                </c:pt>
                <c:pt idx="128">
                  <c:v>1290</c:v>
                </c:pt>
                <c:pt idx="129">
                  <c:v>1300</c:v>
                </c:pt>
                <c:pt idx="130">
                  <c:v>1310</c:v>
                </c:pt>
                <c:pt idx="131">
                  <c:v>1320</c:v>
                </c:pt>
                <c:pt idx="132">
                  <c:v>1330</c:v>
                </c:pt>
                <c:pt idx="133">
                  <c:v>1340</c:v>
                </c:pt>
                <c:pt idx="134">
                  <c:v>1350</c:v>
                </c:pt>
                <c:pt idx="135">
                  <c:v>1360</c:v>
                </c:pt>
                <c:pt idx="136">
                  <c:v>1370</c:v>
                </c:pt>
                <c:pt idx="137">
                  <c:v>1380</c:v>
                </c:pt>
                <c:pt idx="138">
                  <c:v>1390</c:v>
                </c:pt>
                <c:pt idx="139">
                  <c:v>1400</c:v>
                </c:pt>
                <c:pt idx="140">
                  <c:v>1410</c:v>
                </c:pt>
                <c:pt idx="141">
                  <c:v>1420</c:v>
                </c:pt>
                <c:pt idx="142">
                  <c:v>1430</c:v>
                </c:pt>
                <c:pt idx="143">
                  <c:v>1440</c:v>
                </c:pt>
                <c:pt idx="144">
                  <c:v>1450</c:v>
                </c:pt>
                <c:pt idx="145">
                  <c:v>1460</c:v>
                </c:pt>
                <c:pt idx="146">
                  <c:v>1470</c:v>
                </c:pt>
                <c:pt idx="147">
                  <c:v>1480</c:v>
                </c:pt>
                <c:pt idx="148">
                  <c:v>1490</c:v>
                </c:pt>
                <c:pt idx="149">
                  <c:v>1500</c:v>
                </c:pt>
                <c:pt idx="150">
                  <c:v>1510</c:v>
                </c:pt>
                <c:pt idx="151">
                  <c:v>1520</c:v>
                </c:pt>
                <c:pt idx="152">
                  <c:v>1530</c:v>
                </c:pt>
                <c:pt idx="153">
                  <c:v>1540</c:v>
                </c:pt>
                <c:pt idx="154">
                  <c:v>1550</c:v>
                </c:pt>
                <c:pt idx="155">
                  <c:v>1560</c:v>
                </c:pt>
              </c:numCache>
            </c:numRef>
          </c:xVal>
          <c:yVal>
            <c:numRef>
              <c:f>Sheet2!$B$1:$B$156</c:f>
              <c:numCache>
                <c:formatCode>General</c:formatCode>
                <c:ptCount val="156"/>
                <c:pt idx="0">
                  <c:v>0.48245614035087714</c:v>
                </c:pt>
                <c:pt idx="1">
                  <c:v>0.96491228070175428</c:v>
                </c:pt>
                <c:pt idx="2">
                  <c:v>1.4473684210526316</c:v>
                </c:pt>
                <c:pt idx="3">
                  <c:v>1.9298245614035086</c:v>
                </c:pt>
                <c:pt idx="4">
                  <c:v>2.4122807017543861</c:v>
                </c:pt>
                <c:pt idx="5">
                  <c:v>2.8947368421052633</c:v>
                </c:pt>
                <c:pt idx="6">
                  <c:v>3.3771929824561404</c:v>
                </c:pt>
                <c:pt idx="7">
                  <c:v>3.8596491228070171</c:v>
                </c:pt>
                <c:pt idx="8">
                  <c:v>4.3421052631578947</c:v>
                </c:pt>
                <c:pt idx="9">
                  <c:v>4.8245614035087723</c:v>
                </c:pt>
                <c:pt idx="10">
                  <c:v>5.307017543859649</c:v>
                </c:pt>
                <c:pt idx="11">
                  <c:v>5.7894736842105265</c:v>
                </c:pt>
                <c:pt idx="12">
                  <c:v>6.2719298245614041</c:v>
                </c:pt>
                <c:pt idx="13">
                  <c:v>6.7543859649122808</c:v>
                </c:pt>
                <c:pt idx="14">
                  <c:v>7.2368421052631575</c:v>
                </c:pt>
                <c:pt idx="15">
                  <c:v>7.7192982456140342</c:v>
                </c:pt>
                <c:pt idx="16">
                  <c:v>8.2017543859649127</c:v>
                </c:pt>
                <c:pt idx="17">
                  <c:v>8.6842105263157894</c:v>
                </c:pt>
                <c:pt idx="18">
                  <c:v>9.1666666666666661</c:v>
                </c:pt>
                <c:pt idx="19">
                  <c:v>9.6491228070175445</c:v>
                </c:pt>
                <c:pt idx="20">
                  <c:v>10.131578947368421</c:v>
                </c:pt>
                <c:pt idx="21">
                  <c:v>10.614035087719298</c:v>
                </c:pt>
                <c:pt idx="22">
                  <c:v>11.096491228070176</c:v>
                </c:pt>
                <c:pt idx="23">
                  <c:v>11.578947368421053</c:v>
                </c:pt>
                <c:pt idx="24">
                  <c:v>12.06140350877193</c:v>
                </c:pt>
                <c:pt idx="25">
                  <c:v>12.543859649122808</c:v>
                </c:pt>
                <c:pt idx="26">
                  <c:v>13.026315789473685</c:v>
                </c:pt>
                <c:pt idx="27">
                  <c:v>13.508771929824562</c:v>
                </c:pt>
                <c:pt idx="28">
                  <c:v>13.991228070175438</c:v>
                </c:pt>
                <c:pt idx="29">
                  <c:v>14.473684210526315</c:v>
                </c:pt>
                <c:pt idx="30">
                  <c:v>14.956140350877194</c:v>
                </c:pt>
                <c:pt idx="31">
                  <c:v>15.438596491228068</c:v>
                </c:pt>
                <c:pt idx="32">
                  <c:v>15.921052631578947</c:v>
                </c:pt>
                <c:pt idx="33">
                  <c:v>16.403508771929825</c:v>
                </c:pt>
                <c:pt idx="34">
                  <c:v>16.885964912280702</c:v>
                </c:pt>
                <c:pt idx="35">
                  <c:v>17.368421052631579</c:v>
                </c:pt>
                <c:pt idx="36">
                  <c:v>17.850877192982455</c:v>
                </c:pt>
                <c:pt idx="37">
                  <c:v>18.333333333333332</c:v>
                </c:pt>
                <c:pt idx="38">
                  <c:v>18.815789473684209</c:v>
                </c:pt>
                <c:pt idx="39">
                  <c:v>19.298245614035089</c:v>
                </c:pt>
                <c:pt idx="40">
                  <c:v>19.780701754385962</c:v>
                </c:pt>
                <c:pt idx="41">
                  <c:v>20.263157894736842</c:v>
                </c:pt>
                <c:pt idx="42">
                  <c:v>20.745614035087719</c:v>
                </c:pt>
                <c:pt idx="43">
                  <c:v>21.228070175438596</c:v>
                </c:pt>
                <c:pt idx="44">
                  <c:v>21.710526315789473</c:v>
                </c:pt>
                <c:pt idx="45">
                  <c:v>22.192982456140353</c:v>
                </c:pt>
                <c:pt idx="46">
                  <c:v>22.675438596491226</c:v>
                </c:pt>
                <c:pt idx="47">
                  <c:v>23.157894736842106</c:v>
                </c:pt>
                <c:pt idx="48">
                  <c:v>23.640350877192983</c:v>
                </c:pt>
                <c:pt idx="49">
                  <c:v>24.12280701754386</c:v>
                </c:pt>
                <c:pt idx="50">
                  <c:v>24.605263157894736</c:v>
                </c:pt>
                <c:pt idx="51">
                  <c:v>25.087719298245617</c:v>
                </c:pt>
                <c:pt idx="52">
                  <c:v>25.57017543859649</c:v>
                </c:pt>
                <c:pt idx="53">
                  <c:v>26.05263157894737</c:v>
                </c:pt>
                <c:pt idx="54">
                  <c:v>26.535087719298247</c:v>
                </c:pt>
                <c:pt idx="55">
                  <c:v>27.017543859649123</c:v>
                </c:pt>
                <c:pt idx="56">
                  <c:v>27.5</c:v>
                </c:pt>
                <c:pt idx="57">
                  <c:v>27.982456140350877</c:v>
                </c:pt>
                <c:pt idx="58">
                  <c:v>28.464912280701757</c:v>
                </c:pt>
                <c:pt idx="59">
                  <c:v>28.94736842105263</c:v>
                </c:pt>
                <c:pt idx="60">
                  <c:v>29.429824561403507</c:v>
                </c:pt>
                <c:pt idx="61">
                  <c:v>29.912280701754387</c:v>
                </c:pt>
                <c:pt idx="62">
                  <c:v>30.394736842105264</c:v>
                </c:pt>
                <c:pt idx="63">
                  <c:v>30.877192982456137</c:v>
                </c:pt>
                <c:pt idx="64">
                  <c:v>31.359649122807021</c:v>
                </c:pt>
                <c:pt idx="65">
                  <c:v>31.842105263157894</c:v>
                </c:pt>
                <c:pt idx="66">
                  <c:v>32.324561403508767</c:v>
                </c:pt>
                <c:pt idx="67">
                  <c:v>32.807017543859651</c:v>
                </c:pt>
                <c:pt idx="68">
                  <c:v>33.289473684210527</c:v>
                </c:pt>
                <c:pt idx="69">
                  <c:v>33.771929824561404</c:v>
                </c:pt>
                <c:pt idx="70">
                  <c:v>34.254385964912281</c:v>
                </c:pt>
                <c:pt idx="71">
                  <c:v>34.736842105263158</c:v>
                </c:pt>
                <c:pt idx="72">
                  <c:v>35.219298245614034</c:v>
                </c:pt>
                <c:pt idx="73">
                  <c:v>35.701754385964911</c:v>
                </c:pt>
                <c:pt idx="74">
                  <c:v>36.184210526315788</c:v>
                </c:pt>
                <c:pt idx="75">
                  <c:v>36.666666666666664</c:v>
                </c:pt>
                <c:pt idx="76">
                  <c:v>37.149122807017548</c:v>
                </c:pt>
                <c:pt idx="77">
                  <c:v>37.631578947368418</c:v>
                </c:pt>
                <c:pt idx="78">
                  <c:v>38.114035087719294</c:v>
                </c:pt>
                <c:pt idx="79">
                  <c:v>38.596491228070178</c:v>
                </c:pt>
                <c:pt idx="80">
                  <c:v>39.078947368421055</c:v>
                </c:pt>
                <c:pt idx="81">
                  <c:v>39.561403508771924</c:v>
                </c:pt>
                <c:pt idx="82">
                  <c:v>40.043859649122808</c:v>
                </c:pt>
                <c:pt idx="83">
                  <c:v>40.526315789473685</c:v>
                </c:pt>
                <c:pt idx="84">
                  <c:v>41.008771929824562</c:v>
                </c:pt>
                <c:pt idx="85">
                  <c:v>41.491228070175438</c:v>
                </c:pt>
                <c:pt idx="86">
                  <c:v>41.973684210526315</c:v>
                </c:pt>
                <c:pt idx="87">
                  <c:v>42.456140350877192</c:v>
                </c:pt>
                <c:pt idx="88">
                  <c:v>42.938596491228076</c:v>
                </c:pt>
                <c:pt idx="89">
                  <c:v>43.421052631578945</c:v>
                </c:pt>
                <c:pt idx="90">
                  <c:v>43.903508771929822</c:v>
                </c:pt>
                <c:pt idx="91">
                  <c:v>44.385964912280706</c:v>
                </c:pt>
                <c:pt idx="92">
                  <c:v>44.868421052631582</c:v>
                </c:pt>
                <c:pt idx="93">
                  <c:v>45.350877192982452</c:v>
                </c:pt>
                <c:pt idx="94">
                  <c:v>45.833333333333336</c:v>
                </c:pt>
                <c:pt idx="95">
                  <c:v>46.315789473684212</c:v>
                </c:pt>
                <c:pt idx="96">
                  <c:v>46.798245614035089</c:v>
                </c:pt>
                <c:pt idx="97">
                  <c:v>47.280701754385966</c:v>
                </c:pt>
                <c:pt idx="98">
                  <c:v>47.763157894736842</c:v>
                </c:pt>
                <c:pt idx="99">
                  <c:v>48.245614035087719</c:v>
                </c:pt>
                <c:pt idx="100">
                  <c:v>48.728070175438596</c:v>
                </c:pt>
                <c:pt idx="101">
                  <c:v>49.210526315789473</c:v>
                </c:pt>
                <c:pt idx="102">
                  <c:v>49.692982456140349</c:v>
                </c:pt>
                <c:pt idx="103">
                  <c:v>50.175438596491233</c:v>
                </c:pt>
                <c:pt idx="104">
                  <c:v>50.657894736842103</c:v>
                </c:pt>
                <c:pt idx="105">
                  <c:v>51.140350877192979</c:v>
                </c:pt>
                <c:pt idx="106">
                  <c:v>51.622807017543863</c:v>
                </c:pt>
                <c:pt idx="107">
                  <c:v>52.10526315789474</c:v>
                </c:pt>
                <c:pt idx="108">
                  <c:v>52.587719298245609</c:v>
                </c:pt>
                <c:pt idx="109">
                  <c:v>53.070175438596493</c:v>
                </c:pt>
                <c:pt idx="110">
                  <c:v>53.55263157894737</c:v>
                </c:pt>
                <c:pt idx="111">
                  <c:v>54.035087719298247</c:v>
                </c:pt>
                <c:pt idx="112">
                  <c:v>54.517543859649116</c:v>
                </c:pt>
                <c:pt idx="113">
                  <c:v>55</c:v>
                </c:pt>
                <c:pt idx="114">
                  <c:v>55.482456140350884</c:v>
                </c:pt>
                <c:pt idx="115">
                  <c:v>55.964912280701753</c:v>
                </c:pt>
                <c:pt idx="116">
                  <c:v>56.44736842105263</c:v>
                </c:pt>
                <c:pt idx="117">
                  <c:v>56.929824561403514</c:v>
                </c:pt>
                <c:pt idx="118">
                  <c:v>57.412280701754383</c:v>
                </c:pt>
                <c:pt idx="119">
                  <c:v>57.89473684210526</c:v>
                </c:pt>
                <c:pt idx="120">
                  <c:v>58.377192982456144</c:v>
                </c:pt>
                <c:pt idx="121">
                  <c:v>58.859649122807014</c:v>
                </c:pt>
                <c:pt idx="122">
                  <c:v>59.342105263157897</c:v>
                </c:pt>
                <c:pt idx="123">
                  <c:v>59.824561403508774</c:v>
                </c:pt>
                <c:pt idx="124">
                  <c:v>60.307017543859644</c:v>
                </c:pt>
                <c:pt idx="125">
                  <c:v>60.789473684210527</c:v>
                </c:pt>
                <c:pt idx="126">
                  <c:v>61.271929824561404</c:v>
                </c:pt>
                <c:pt idx="127">
                  <c:v>61.754385964912274</c:v>
                </c:pt>
                <c:pt idx="128">
                  <c:v>62.236842105263158</c:v>
                </c:pt>
                <c:pt idx="129">
                  <c:v>62.719298245614041</c:v>
                </c:pt>
                <c:pt idx="130">
                  <c:v>63.201754385964911</c:v>
                </c:pt>
                <c:pt idx="131">
                  <c:v>63.684210526315788</c:v>
                </c:pt>
                <c:pt idx="132">
                  <c:v>64.166666666666671</c:v>
                </c:pt>
                <c:pt idx="133">
                  <c:v>64.649122807017534</c:v>
                </c:pt>
                <c:pt idx="134">
                  <c:v>65.131578947368425</c:v>
                </c:pt>
                <c:pt idx="135">
                  <c:v>65.614035087719301</c:v>
                </c:pt>
                <c:pt idx="136">
                  <c:v>66.096491228070178</c:v>
                </c:pt>
                <c:pt idx="137">
                  <c:v>66.578947368421055</c:v>
                </c:pt>
                <c:pt idx="138">
                  <c:v>67.061403508771932</c:v>
                </c:pt>
                <c:pt idx="139">
                  <c:v>67.543859649122808</c:v>
                </c:pt>
                <c:pt idx="140">
                  <c:v>68.026315789473685</c:v>
                </c:pt>
                <c:pt idx="141">
                  <c:v>68.508771929824562</c:v>
                </c:pt>
                <c:pt idx="142">
                  <c:v>68.991228070175438</c:v>
                </c:pt>
                <c:pt idx="143">
                  <c:v>69.473684210526315</c:v>
                </c:pt>
                <c:pt idx="144">
                  <c:v>69.956140350877192</c:v>
                </c:pt>
                <c:pt idx="145">
                  <c:v>70.438596491228068</c:v>
                </c:pt>
                <c:pt idx="146">
                  <c:v>70.921052631578945</c:v>
                </c:pt>
                <c:pt idx="147">
                  <c:v>71.403508771929822</c:v>
                </c:pt>
                <c:pt idx="148">
                  <c:v>71.885964912280699</c:v>
                </c:pt>
                <c:pt idx="149">
                  <c:v>72.368421052631575</c:v>
                </c:pt>
                <c:pt idx="150">
                  <c:v>72.850877192982466</c:v>
                </c:pt>
                <c:pt idx="151">
                  <c:v>73.333333333333329</c:v>
                </c:pt>
                <c:pt idx="152">
                  <c:v>73.815789473684205</c:v>
                </c:pt>
                <c:pt idx="153">
                  <c:v>74.298245614035096</c:v>
                </c:pt>
                <c:pt idx="154">
                  <c:v>74.780701754385959</c:v>
                </c:pt>
                <c:pt idx="155">
                  <c:v>75.263157894736835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B00-4ED8-9B36-C07E7072EB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4832288"/>
        <c:axId val="824832768"/>
      </c:scatterChart>
      <c:valAx>
        <c:axId val="824832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Lifting size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24832768"/>
        <c:crosses val="autoZero"/>
        <c:crossBetween val="midCat"/>
      </c:valAx>
      <c:valAx>
        <c:axId val="824832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248322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R=1/5, 5G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'BG2,Zc=3'!$A$31:$A$37</c:f>
              <c:numCache>
                <c:formatCode>General</c:formatCode>
                <c:ptCount val="7"/>
                <c:pt idx="0">
                  <c:v>-4.8</c:v>
                </c:pt>
                <c:pt idx="1">
                  <c:v>-4.5999999999999996</c:v>
                </c:pt>
                <c:pt idx="2">
                  <c:v>-4.4000000000000004</c:v>
                </c:pt>
                <c:pt idx="3">
                  <c:v>-4.2</c:v>
                </c:pt>
                <c:pt idx="4">
                  <c:v>-4</c:v>
                </c:pt>
                <c:pt idx="5">
                  <c:v>-3.8</c:v>
                </c:pt>
                <c:pt idx="6">
                  <c:v>-3.6</c:v>
                </c:pt>
              </c:numCache>
              <c:extLst xmlns:c15="http://schemas.microsoft.com/office/drawing/2012/chart"/>
            </c:numRef>
          </c:xVal>
          <c:yVal>
            <c:numRef>
              <c:f>'BG2,Zc=3'!$B$31:$B$37</c:f>
              <c:numCache>
                <c:formatCode>0.0E+00</c:formatCode>
                <c:ptCount val="7"/>
                <c:pt idx="0">
                  <c:v>1</c:v>
                </c:pt>
                <c:pt idx="1">
                  <c:v>0.71484400000000003</c:v>
                </c:pt>
                <c:pt idx="2">
                  <c:v>9.4531199999999996E-2</c:v>
                </c:pt>
                <c:pt idx="3">
                  <c:v>2.8041999999999997E-4</c:v>
                </c:pt>
                <c:pt idx="4">
                  <c:v>2.1999999999999999E-5</c:v>
                </c:pt>
                <c:pt idx="5">
                  <c:v>6.9999999999999999E-6</c:v>
                </c:pt>
                <c:pt idx="6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0-AD7E-4344-A4AE-70169C31D187}"/>
            </c:ext>
          </c:extLst>
        </c:ser>
        <c:ser>
          <c:idx val="1"/>
          <c:order val="1"/>
          <c:tx>
            <c:v>R=1/3, 5G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'BG2,Zc=3'!$F$44:$F$52</c:f>
              <c:numCache>
                <c:formatCode>General</c:formatCode>
                <c:ptCount val="9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  <c:pt idx="8">
                  <c:v>-0.6</c:v>
                </c:pt>
              </c:numCache>
              <c:extLst xmlns:c15="http://schemas.microsoft.com/office/drawing/2012/chart"/>
            </c:numRef>
          </c:xVal>
          <c:yVal>
            <c:numRef>
              <c:f>'BG2,Zc=3'!$G$44:$G$52</c:f>
              <c:numCache>
                <c:formatCode>0.0E+00</c:formatCode>
                <c:ptCount val="9"/>
                <c:pt idx="0">
                  <c:v>1</c:v>
                </c:pt>
                <c:pt idx="1">
                  <c:v>0.80468799999999996</c:v>
                </c:pt>
                <c:pt idx="2">
                  <c:v>0.174479</c:v>
                </c:pt>
                <c:pt idx="3">
                  <c:v>2.9818700000000002E-3</c:v>
                </c:pt>
                <c:pt idx="4">
                  <c:v>1.44783E-4</c:v>
                </c:pt>
                <c:pt idx="5">
                  <c:v>5.1E-5</c:v>
                </c:pt>
                <c:pt idx="6">
                  <c:v>1.7E-5</c:v>
                </c:pt>
                <c:pt idx="7">
                  <c:v>6.0000000000000002E-6</c:v>
                </c:pt>
                <c:pt idx="8">
                  <c:v>6.9999999999999999E-6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1-AD7E-4344-A4AE-70169C31D187}"/>
            </c:ext>
          </c:extLst>
        </c:ser>
        <c:ser>
          <c:idx val="2"/>
          <c:order val="2"/>
          <c:tx>
            <c:v>R=2/5, 5G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'BG2,Zc=3'!$K$49:$K$56</c:f>
              <c:numCache>
                <c:formatCode>General</c:formatCode>
                <c:ptCount val="8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  <c:pt idx="6" formatCode="0.00E+00">
                  <c:v>2.77556E-16</c:v>
                </c:pt>
                <c:pt idx="7">
                  <c:v>0.2</c:v>
                </c:pt>
              </c:numCache>
              <c:extLst xmlns:c15="http://schemas.microsoft.com/office/drawing/2012/chart"/>
            </c:numRef>
          </c:xVal>
          <c:yVal>
            <c:numRef>
              <c:f>'BG2,Zc=3'!$L$49:$L$56</c:f>
              <c:numCache>
                <c:formatCode>0.0E+00</c:formatCode>
                <c:ptCount val="8"/>
                <c:pt idx="0">
                  <c:v>1</c:v>
                </c:pt>
                <c:pt idx="1">
                  <c:v>0.92968799999999996</c:v>
                </c:pt>
                <c:pt idx="2">
                  <c:v>0.40234399999999998</c:v>
                </c:pt>
                <c:pt idx="3">
                  <c:v>2.09704E-2</c:v>
                </c:pt>
                <c:pt idx="4">
                  <c:v>1.1468699999999999E-4</c:v>
                </c:pt>
                <c:pt idx="5">
                  <c:v>3.8999999999999999E-5</c:v>
                </c:pt>
                <c:pt idx="6">
                  <c:v>1.5E-5</c:v>
                </c:pt>
                <c:pt idx="7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AD7E-4344-A4AE-70169C31D187}"/>
            </c:ext>
          </c:extLst>
        </c:ser>
        <c:ser>
          <c:idx val="3"/>
          <c:order val="3"/>
          <c:tx>
            <c:v>R=1/2, 5G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'BG2,Zc=3'!$P$56:$P$62</c:f>
              <c:numCache>
                <c:formatCode>General</c:formatCode>
                <c:ptCount val="7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  <c:pt idx="6">
                  <c:v>1.4</c:v>
                </c:pt>
              </c:numCache>
              <c:extLst xmlns:c15="http://schemas.microsoft.com/office/drawing/2012/chart"/>
            </c:numRef>
          </c:xVal>
          <c:yVal>
            <c:numRef>
              <c:f>'BG2,Zc=3'!$Q$56:$Q$62</c:f>
              <c:numCache>
                <c:formatCode>0.0E+00</c:formatCode>
                <c:ptCount val="7"/>
                <c:pt idx="0">
                  <c:v>1</c:v>
                </c:pt>
                <c:pt idx="1">
                  <c:v>0.86328099999999997</c:v>
                </c:pt>
                <c:pt idx="2">
                  <c:v>0.43945299999999998</c:v>
                </c:pt>
                <c:pt idx="3">
                  <c:v>1.53245E-2</c:v>
                </c:pt>
                <c:pt idx="4">
                  <c:v>5.5999999999999999E-5</c:v>
                </c:pt>
                <c:pt idx="5">
                  <c:v>7.9999999999999996E-6</c:v>
                </c:pt>
                <c:pt idx="6">
                  <c:v>1.9999999999999999E-6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AD7E-4344-A4AE-70169C31D187}"/>
            </c:ext>
          </c:extLst>
        </c:ser>
        <c:ser>
          <c:idx val="4"/>
          <c:order val="4"/>
          <c:tx>
            <c:v>R=2/3, 5G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'BG2,Zc=3'!$U$66:$U$75</c:f>
              <c:numCache>
                <c:formatCode>General</c:formatCode>
                <c:ptCount val="10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  <c:pt idx="8">
                  <c:v>3.8</c:v>
                </c:pt>
                <c:pt idx="9">
                  <c:v>4</c:v>
                </c:pt>
              </c:numCache>
              <c:extLst xmlns:c15="http://schemas.microsoft.com/office/drawing/2012/chart"/>
            </c:numRef>
          </c:xVal>
          <c:yVal>
            <c:numRef>
              <c:f>'BG2,Zc=3'!$V$66:$V$75</c:f>
              <c:numCache>
                <c:formatCode>0.0E+00</c:formatCode>
                <c:ptCount val="10"/>
                <c:pt idx="0">
                  <c:v>1</c:v>
                </c:pt>
                <c:pt idx="1">
                  <c:v>0.93359400000000003</c:v>
                </c:pt>
                <c:pt idx="2">
                  <c:v>0.291016</c:v>
                </c:pt>
                <c:pt idx="3">
                  <c:v>1.81108E-2</c:v>
                </c:pt>
                <c:pt idx="4">
                  <c:v>3.0977400000000002E-4</c:v>
                </c:pt>
                <c:pt idx="5">
                  <c:v>8.8999999999999995E-5</c:v>
                </c:pt>
                <c:pt idx="6">
                  <c:v>3.8000000000000002E-5</c:v>
                </c:pt>
                <c:pt idx="7">
                  <c:v>9.0000000000000002E-6</c:v>
                </c:pt>
                <c:pt idx="8">
                  <c:v>7.9999999999999996E-6</c:v>
                </c:pt>
                <c:pt idx="9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AD7E-4344-A4AE-70169C31D187}"/>
            </c:ext>
          </c:extLst>
        </c:ser>
        <c:ser>
          <c:idx val="5"/>
          <c:order val="5"/>
          <c:tx>
            <c:v>R=3/4, 5G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dPt>
            <c:idx val="2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solidFill>
                    <a:schemeClr val="accent6"/>
                  </a:solidFill>
                </a:ln>
                <a:effectLst/>
              </c:spPr>
            </c:marker>
            <c:bubble3D val="0"/>
            <c:spPr>
              <a:ln w="19050" cap="rnd">
                <a:solidFill>
                  <a:schemeClr val="accent1">
                    <a:lumMod val="80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6-AD7E-4344-A4AE-70169C31D187}"/>
              </c:ext>
            </c:extLst>
          </c:dPt>
          <c:dPt>
            <c:idx val="6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solidFill>
                    <a:schemeClr val="accent6"/>
                  </a:solidFill>
                </a:ln>
                <a:effectLst/>
              </c:spPr>
            </c:marker>
            <c:bubble3D val="0"/>
            <c:spPr>
              <a:ln w="19050" cap="rnd">
                <a:solidFill>
                  <a:schemeClr val="accent6"/>
                </a:solidFill>
                <a:round/>
              </a:ln>
              <a:effectLst/>
            </c:spPr>
            <c:extLst xmlns:c15="http://schemas.microsoft.com/office/drawing/2012/chart">
              <c:ext xmlns:c16="http://schemas.microsoft.com/office/drawing/2014/chart" uri="{C3380CC4-5D6E-409C-BE32-E72D297353CC}">
                <c16:uniqueId val="{00000008-AD7E-4344-A4AE-70169C31D187}"/>
              </c:ext>
            </c:extLst>
          </c:dPt>
          <c:xVal>
            <c:numRef>
              <c:f>'BG2,Zc=3'!$Z$72:$Z$86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  <c:extLst xmlns:c15="http://schemas.microsoft.com/office/drawing/2012/chart"/>
            </c:numRef>
          </c:xVal>
          <c:yVal>
            <c:numRef>
              <c:f>'BG2,Zc=3'!$AA$72:$AA$86</c:f>
              <c:numCache>
                <c:formatCode>0.0E+00</c:formatCode>
                <c:ptCount val="15"/>
                <c:pt idx="0">
                  <c:v>1</c:v>
                </c:pt>
                <c:pt idx="1">
                  <c:v>0.71093799999999996</c:v>
                </c:pt>
                <c:pt idx="2">
                  <c:v>0.22525999999999999</c:v>
                </c:pt>
                <c:pt idx="3">
                  <c:v>2.7604199999999999E-2</c:v>
                </c:pt>
                <c:pt idx="4">
                  <c:v>4.6968000000000001E-3</c:v>
                </c:pt>
                <c:pt idx="5">
                  <c:v>1.71327E-3</c:v>
                </c:pt>
                <c:pt idx="6">
                  <c:v>1.01198E-3</c:v>
                </c:pt>
                <c:pt idx="7">
                  <c:v>4.5002900000000001E-4</c:v>
                </c:pt>
                <c:pt idx="8">
                  <c:v>2.7107900000000002E-4</c:v>
                </c:pt>
                <c:pt idx="9">
                  <c:v>1.2295399999999999E-4</c:v>
                </c:pt>
                <c:pt idx="10">
                  <c:v>6.2000000000000003E-5</c:v>
                </c:pt>
                <c:pt idx="11">
                  <c:v>3.3000000000000003E-5</c:v>
                </c:pt>
                <c:pt idx="12">
                  <c:v>1.1E-5</c:v>
                </c:pt>
                <c:pt idx="13">
                  <c:v>7.9999999999999996E-6</c:v>
                </c:pt>
                <c:pt idx="14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9-AD7E-4344-A4AE-70169C31D187}"/>
            </c:ext>
          </c:extLst>
        </c:ser>
        <c:ser>
          <c:idx val="6"/>
          <c:order val="6"/>
          <c:tx>
            <c:v>R=5/6, 5G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'BG2,Zc=3'!$AE$78:$AE$90</c:f>
              <c:numCache>
                <c:formatCode>General</c:formatCode>
                <c:ptCount val="13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  <c:pt idx="10">
                  <c:v>6.6</c:v>
                </c:pt>
                <c:pt idx="11">
                  <c:v>6.8</c:v>
                </c:pt>
                <c:pt idx="12">
                  <c:v>7</c:v>
                </c:pt>
              </c:numCache>
              <c:extLst xmlns:c15="http://schemas.microsoft.com/office/drawing/2012/chart"/>
            </c:numRef>
          </c:xVal>
          <c:yVal>
            <c:numRef>
              <c:f>'BG2,Zc=3'!$AF$78:$AF$90</c:f>
              <c:numCache>
                <c:formatCode>0.0E+00</c:formatCode>
                <c:ptCount val="13"/>
                <c:pt idx="0">
                  <c:v>0.99609400000000003</c:v>
                </c:pt>
                <c:pt idx="1">
                  <c:v>0.83984400000000003</c:v>
                </c:pt>
                <c:pt idx="2">
                  <c:v>0.35546899999999998</c:v>
                </c:pt>
                <c:pt idx="3">
                  <c:v>3.45052E-2</c:v>
                </c:pt>
                <c:pt idx="4">
                  <c:v>2.7783899999999999E-3</c:v>
                </c:pt>
                <c:pt idx="5">
                  <c:v>1.15912E-3</c:v>
                </c:pt>
                <c:pt idx="6">
                  <c:v>5.9365500000000001E-4</c:v>
                </c:pt>
                <c:pt idx="7">
                  <c:v>3.0140800000000003E-4</c:v>
                </c:pt>
                <c:pt idx="8">
                  <c:v>1.2528100000000001E-4</c:v>
                </c:pt>
                <c:pt idx="9">
                  <c:v>6.2000000000000003E-5</c:v>
                </c:pt>
                <c:pt idx="10">
                  <c:v>2.9E-5</c:v>
                </c:pt>
                <c:pt idx="11">
                  <c:v>1.4E-5</c:v>
                </c:pt>
                <c:pt idx="12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A-AD7E-4344-A4AE-70169C31D187}"/>
            </c:ext>
          </c:extLst>
        </c:ser>
        <c:ser>
          <c:idx val="7"/>
          <c:order val="7"/>
          <c:tx>
            <c:v>R=1/5, new CSV</c:v>
          </c:tx>
          <c:spPr>
            <a:ln w="19050" cap="rnd">
              <a:solidFill>
                <a:schemeClr val="accent2">
                  <a:lumMod val="6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'New CS, RAN1#122bis'!$A$31:$A$36</c:f>
              <c:numCache>
                <c:formatCode>General</c:formatCode>
                <c:ptCount val="6"/>
                <c:pt idx="0">
                  <c:v>-4.8</c:v>
                </c:pt>
                <c:pt idx="1">
                  <c:v>-4.5999999999999996</c:v>
                </c:pt>
                <c:pt idx="2">
                  <c:v>-4.4000000000000004</c:v>
                </c:pt>
                <c:pt idx="3">
                  <c:v>-4.2</c:v>
                </c:pt>
                <c:pt idx="4">
                  <c:v>-4</c:v>
                </c:pt>
                <c:pt idx="5">
                  <c:v>-3.8</c:v>
                </c:pt>
              </c:numCache>
              <c:extLst xmlns:c15="http://schemas.microsoft.com/office/drawing/2012/chart"/>
            </c:numRef>
          </c:xVal>
          <c:yVal>
            <c:numRef>
              <c:f>'New CS, RAN1#122bis'!$B$31:$B$36</c:f>
              <c:numCache>
                <c:formatCode>General</c:formatCode>
                <c:ptCount val="6"/>
                <c:pt idx="0">
                  <c:v>1</c:v>
                </c:pt>
                <c:pt idx="1">
                  <c:v>0.63281200000000004</c:v>
                </c:pt>
                <c:pt idx="2">
                  <c:v>9.2187500000000006E-2</c:v>
                </c:pt>
                <c:pt idx="3">
                  <c:v>2.43229E-4</c:v>
                </c:pt>
                <c:pt idx="4" formatCode="0.00E+00">
                  <c:v>6.0000000000000002E-6</c:v>
                </c:pt>
                <c:pt idx="5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B-AD7E-4344-A4AE-70169C31D187}"/>
            </c:ext>
          </c:extLst>
        </c:ser>
        <c:ser>
          <c:idx val="8"/>
          <c:order val="8"/>
          <c:tx>
            <c:v>R=1/3, new CSV</c:v>
          </c:tx>
          <c:spPr>
            <a:ln w="19050" cap="rnd">
              <a:solidFill>
                <a:schemeClr val="accent3">
                  <a:lumMod val="6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'New CS, RAN1#122bis'!$G$44:$G$51</c:f>
              <c:numCache>
                <c:formatCode>General</c:formatCode>
                <c:ptCount val="8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</c:numCache>
              <c:extLst xmlns:c15="http://schemas.microsoft.com/office/drawing/2012/chart"/>
            </c:numRef>
          </c:xVal>
          <c:yVal>
            <c:numRef>
              <c:f>'New CS, RAN1#122bis'!$H$44:$H$51</c:f>
              <c:numCache>
                <c:formatCode>General</c:formatCode>
                <c:ptCount val="8"/>
                <c:pt idx="0">
                  <c:v>1</c:v>
                </c:pt>
                <c:pt idx="1">
                  <c:v>0.91796900000000003</c:v>
                </c:pt>
                <c:pt idx="2">
                  <c:v>0.14843799999999999</c:v>
                </c:pt>
                <c:pt idx="3">
                  <c:v>2.7022700000000001E-3</c:v>
                </c:pt>
                <c:pt idx="4" formatCode="0.00E+00">
                  <c:v>5.1E-5</c:v>
                </c:pt>
                <c:pt idx="5" formatCode="0.00E+00">
                  <c:v>1.5E-5</c:v>
                </c:pt>
                <c:pt idx="6" formatCode="0.00E+00">
                  <c:v>6.9999999999999999E-6</c:v>
                </c:pt>
                <c:pt idx="7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C-AD7E-4344-A4AE-70169C31D187}"/>
            </c:ext>
          </c:extLst>
        </c:ser>
        <c:ser>
          <c:idx val="9"/>
          <c:order val="9"/>
          <c:tx>
            <c:v>R=2/5, new CSV</c:v>
          </c:tx>
          <c:spPr>
            <a:ln w="19050" cap="rnd">
              <a:solidFill>
                <a:schemeClr val="accent4">
                  <a:lumMod val="6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'New CS, RAN1#122bis'!$M$49:$M$55</c:f>
              <c:numCache>
                <c:formatCode>General</c:formatCode>
                <c:ptCount val="7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  <c:pt idx="6" formatCode="0.00E+00">
                  <c:v>2.77556E-16</c:v>
                </c:pt>
              </c:numCache>
              <c:extLst xmlns:c15="http://schemas.microsoft.com/office/drawing/2012/chart"/>
            </c:numRef>
          </c:xVal>
          <c:yVal>
            <c:numRef>
              <c:f>'New CS, RAN1#122bis'!$N$49:$N$55</c:f>
              <c:numCache>
                <c:formatCode>General</c:formatCode>
                <c:ptCount val="7"/>
                <c:pt idx="0">
                  <c:v>1</c:v>
                </c:pt>
                <c:pt idx="1">
                  <c:v>0.96484400000000003</c:v>
                </c:pt>
                <c:pt idx="2">
                  <c:v>0.55859400000000003</c:v>
                </c:pt>
                <c:pt idx="3">
                  <c:v>1.3020800000000001E-2</c:v>
                </c:pt>
                <c:pt idx="4" formatCode="0.00E+00">
                  <c:v>5.0000000000000002E-5</c:v>
                </c:pt>
                <c:pt idx="5" formatCode="0.00E+00">
                  <c:v>7.9999999999999996E-6</c:v>
                </c:pt>
                <c:pt idx="6" formatCode="0.00E+00">
                  <c:v>3.0000000000000001E-6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D-AD7E-4344-A4AE-70169C31D187}"/>
            </c:ext>
          </c:extLst>
        </c:ser>
        <c:ser>
          <c:idx val="10"/>
          <c:order val="10"/>
          <c:tx>
            <c:v>R=1/2, new CSV</c:v>
          </c:tx>
          <c:spPr>
            <a:ln w="19050" cap="rnd">
              <a:solidFill>
                <a:schemeClr val="accent5">
                  <a:lumMod val="6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'New CS, RAN1#122bis'!$R$56:$R$61</c:f>
              <c:numCache>
                <c:formatCode>General</c:formatCode>
                <c:ptCount val="6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</c:numCache>
              <c:extLst xmlns:c15="http://schemas.microsoft.com/office/drawing/2012/chart"/>
            </c:numRef>
          </c:xVal>
          <c:yVal>
            <c:numRef>
              <c:f>'New CS, RAN1#122bis'!$S$56:$S$61</c:f>
              <c:numCache>
                <c:formatCode>General</c:formatCode>
                <c:ptCount val="6"/>
                <c:pt idx="0">
                  <c:v>1</c:v>
                </c:pt>
                <c:pt idx="1">
                  <c:v>0.89843799999999996</c:v>
                </c:pt>
                <c:pt idx="2">
                  <c:v>0.33203100000000002</c:v>
                </c:pt>
                <c:pt idx="3">
                  <c:v>1.7323399999999999E-2</c:v>
                </c:pt>
                <c:pt idx="4" formatCode="0.00E+00">
                  <c:v>4.5000000000000003E-5</c:v>
                </c:pt>
                <c:pt idx="5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E-AD7E-4344-A4AE-70169C31D187}"/>
            </c:ext>
          </c:extLst>
        </c:ser>
        <c:ser>
          <c:idx val="11"/>
          <c:order val="11"/>
          <c:tx>
            <c:v>R=2/3, new CSV</c:v>
          </c:tx>
          <c:spPr>
            <a:ln w="19050" cap="rnd">
              <a:solidFill>
                <a:schemeClr val="accent6">
                  <a:lumMod val="6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'New CS, RAN1#122bis'!$W$66:$W$74</c:f>
              <c:numCache>
                <c:formatCode>General</c:formatCode>
                <c:ptCount val="9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  <c:pt idx="8">
                  <c:v>3.8</c:v>
                </c:pt>
              </c:numCache>
              <c:extLst xmlns:c15="http://schemas.microsoft.com/office/drawing/2012/chart"/>
            </c:numRef>
          </c:xVal>
          <c:yVal>
            <c:numRef>
              <c:f>'New CS, RAN1#122bis'!$X$66:$X$74</c:f>
              <c:numCache>
                <c:formatCode>General</c:formatCode>
                <c:ptCount val="9"/>
                <c:pt idx="0">
                  <c:v>1</c:v>
                </c:pt>
                <c:pt idx="1">
                  <c:v>0.9375</c:v>
                </c:pt>
                <c:pt idx="2">
                  <c:v>0.40234399999999998</c:v>
                </c:pt>
                <c:pt idx="3">
                  <c:v>1.72526E-2</c:v>
                </c:pt>
                <c:pt idx="4">
                  <c:v>1.8076100000000001E-4</c:v>
                </c:pt>
                <c:pt idx="5" formatCode="0.00E+00">
                  <c:v>6.2000000000000003E-5</c:v>
                </c:pt>
                <c:pt idx="6" formatCode="0.00E+00">
                  <c:v>2.0999999999999999E-5</c:v>
                </c:pt>
                <c:pt idx="7" formatCode="0.00E+00">
                  <c:v>1.2999999999999999E-5</c:v>
                </c:pt>
                <c:pt idx="8" formatCode="0.00E+00">
                  <c:v>5.0000000000000004E-6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F-AD7E-4344-A4AE-70169C31D187}"/>
            </c:ext>
          </c:extLst>
        </c:ser>
        <c:ser>
          <c:idx val="12"/>
          <c:order val="12"/>
          <c:tx>
            <c:v>R=3/4, new CSV</c:v>
          </c:tx>
          <c:spPr>
            <a:ln w="19050" cap="rnd">
              <a:solidFill>
                <a:schemeClr val="accent1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80000"/>
                  <a:lumOff val="20000"/>
                </a:schemeClr>
              </a:solidFill>
              <a:ln w="9525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CS, RAN1#122bis'!$AA$71:$AA$84</c:f>
              <c:numCache>
                <c:formatCode>General</c:formatCode>
                <c:ptCount val="14"/>
                <c:pt idx="0">
                  <c:v>3.2</c:v>
                </c:pt>
                <c:pt idx="1">
                  <c:v>3.4</c:v>
                </c:pt>
                <c:pt idx="2">
                  <c:v>3.6</c:v>
                </c:pt>
                <c:pt idx="3">
                  <c:v>3.8</c:v>
                </c:pt>
                <c:pt idx="4">
                  <c:v>4</c:v>
                </c:pt>
                <c:pt idx="5">
                  <c:v>4.2</c:v>
                </c:pt>
                <c:pt idx="6">
                  <c:v>4.4000000000000004</c:v>
                </c:pt>
                <c:pt idx="7">
                  <c:v>4.5999999999999996</c:v>
                </c:pt>
                <c:pt idx="8">
                  <c:v>4.8</c:v>
                </c:pt>
                <c:pt idx="9">
                  <c:v>5</c:v>
                </c:pt>
                <c:pt idx="10">
                  <c:v>5.2</c:v>
                </c:pt>
                <c:pt idx="11">
                  <c:v>5.4</c:v>
                </c:pt>
                <c:pt idx="12">
                  <c:v>5.6</c:v>
                </c:pt>
                <c:pt idx="13">
                  <c:v>5.8</c:v>
                </c:pt>
              </c:numCache>
              <c:extLst xmlns:c15="http://schemas.microsoft.com/office/drawing/2012/chart"/>
            </c:numRef>
          </c:xVal>
          <c:yVal>
            <c:numRef>
              <c:f>'New CS, RAN1#122bis'!$AB$71:$AB$84</c:f>
              <c:numCache>
                <c:formatCode>General</c:formatCode>
                <c:ptCount val="14"/>
                <c:pt idx="0">
                  <c:v>1</c:v>
                </c:pt>
                <c:pt idx="1">
                  <c:v>0.99609400000000003</c:v>
                </c:pt>
                <c:pt idx="2">
                  <c:v>0.79296900000000003</c:v>
                </c:pt>
                <c:pt idx="3">
                  <c:v>0.20833299999999999</c:v>
                </c:pt>
                <c:pt idx="4">
                  <c:v>7.1022699999999999E-3</c:v>
                </c:pt>
                <c:pt idx="5">
                  <c:v>9.1267500000000005E-4</c:v>
                </c:pt>
                <c:pt idx="6">
                  <c:v>5.2574000000000002E-4</c:v>
                </c:pt>
                <c:pt idx="7">
                  <c:v>2.6718500000000002E-4</c:v>
                </c:pt>
                <c:pt idx="8">
                  <c:v>1.57637E-4</c:v>
                </c:pt>
                <c:pt idx="9" formatCode="0.00E+00">
                  <c:v>8.3999999999999995E-5</c:v>
                </c:pt>
                <c:pt idx="10" formatCode="0.00E+00">
                  <c:v>3.0000000000000001E-5</c:v>
                </c:pt>
                <c:pt idx="11" formatCode="0.00E+00">
                  <c:v>1.1E-5</c:v>
                </c:pt>
                <c:pt idx="12" formatCode="0.00E+00">
                  <c:v>9.0000000000000002E-6</c:v>
                </c:pt>
                <c:pt idx="13" formatCode="0.00E+00">
                  <c:v>5.0000000000000004E-6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10-AD7E-4344-A4AE-70169C31D187}"/>
            </c:ext>
          </c:extLst>
        </c:ser>
        <c:ser>
          <c:idx val="13"/>
          <c:order val="13"/>
          <c:tx>
            <c:v>R=5/6, new CSV</c:v>
          </c:tx>
          <c:spPr>
            <a:ln w="19050" cap="rnd">
              <a:solidFill>
                <a:schemeClr val="accent2">
                  <a:lumMod val="80000"/>
                  <a:lumOff val="2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80000"/>
                  <a:lumOff val="20000"/>
                </a:schemeClr>
              </a:solidFill>
              <a:ln w="9525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'New CS, RAN1#122bis'!$AE$86:$AE$95</c:f>
              <c:numCache>
                <c:formatCode>General</c:formatCode>
                <c:ptCount val="10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</c:numCache>
              <c:extLst xmlns:c15="http://schemas.microsoft.com/office/drawing/2012/chart"/>
            </c:numRef>
          </c:xVal>
          <c:yVal>
            <c:numRef>
              <c:f>'New CS, RAN1#122bis'!$AF$86:$AF$95</c:f>
              <c:numCache>
                <c:formatCode>General</c:formatCode>
                <c:ptCount val="10"/>
                <c:pt idx="0">
                  <c:v>1</c:v>
                </c:pt>
                <c:pt idx="1">
                  <c:v>0.85156200000000004</c:v>
                </c:pt>
                <c:pt idx="2">
                  <c:v>0.30468800000000001</c:v>
                </c:pt>
                <c:pt idx="3">
                  <c:v>2.9296900000000001E-2</c:v>
                </c:pt>
                <c:pt idx="4">
                  <c:v>6.7934799999999997E-4</c:v>
                </c:pt>
                <c:pt idx="5">
                  <c:v>1.2241500000000001E-4</c:v>
                </c:pt>
                <c:pt idx="6" formatCode="0.00E+00">
                  <c:v>5.3000000000000001E-5</c:v>
                </c:pt>
                <c:pt idx="7" formatCode="0.00E+00">
                  <c:v>3.1999999999999999E-5</c:v>
                </c:pt>
                <c:pt idx="8" formatCode="0.00E+00">
                  <c:v>6.9999999999999999E-6</c:v>
                </c:pt>
                <c:pt idx="9" formatCode="0.00E+00">
                  <c:v>3.0000000000000001E-6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11-AD7E-4344-A4AE-70169C31D1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5198160"/>
        <c:axId val="1585198640"/>
        <c:extLst>
          <c:ext xmlns:c15="http://schemas.microsoft.com/office/drawing/2012/chart" uri="{02D57815-91ED-43cb-92C2-25804820EDAC}">
            <c15:filteredScatterSeries>
              <c15:ser>
                <c:idx val="14"/>
                <c:order val="14"/>
                <c:tx>
                  <c:v>R=1/5, new BG</c:v>
                </c:tx>
                <c:spPr>
                  <a:ln w="19050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'New BG2'!$A$31:$A$35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-4.8</c:v>
                      </c:pt>
                      <c:pt idx="1">
                        <c:v>-4.5999999999999996</c:v>
                      </c:pt>
                      <c:pt idx="2">
                        <c:v>-4.4000000000000004</c:v>
                      </c:pt>
                      <c:pt idx="3">
                        <c:v>-4.2</c:v>
                      </c:pt>
                      <c:pt idx="4">
                        <c:v>-4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'New BG2'!$B$31:$B$35</c15:sqref>
                        </c15:formulaRef>
                      </c:ext>
                    </c:extLst>
                    <c:numCache>
                      <c:formatCode>0.0E+00</c:formatCode>
                      <c:ptCount val="5"/>
                      <c:pt idx="0">
                        <c:v>1</c:v>
                      </c:pt>
                      <c:pt idx="1">
                        <c:v>0.92578099999999997</c:v>
                      </c:pt>
                      <c:pt idx="2">
                        <c:v>0.28125</c:v>
                      </c:pt>
                      <c:pt idx="3">
                        <c:v>3.79357E-3</c:v>
                      </c:pt>
                      <c:pt idx="4">
                        <c:v>3.0000000000000001E-6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12-AD7E-4344-A4AE-70169C31D187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v>R=1/3, new BG</c:v>
                </c:tx>
                <c:spPr>
                  <a:ln w="19050" cap="rnd">
                    <a:solidFill>
                      <a:schemeClr val="accent4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4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BG2'!$F$44:$F$49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-2.2000000000000002</c:v>
                      </c:pt>
                      <c:pt idx="1">
                        <c:v>-2</c:v>
                      </c:pt>
                      <c:pt idx="2">
                        <c:v>-1.8</c:v>
                      </c:pt>
                      <c:pt idx="3">
                        <c:v>-1.6</c:v>
                      </c:pt>
                      <c:pt idx="4">
                        <c:v>-1.4</c:v>
                      </c:pt>
                      <c:pt idx="5">
                        <c:v>-1.2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BG2'!$G$44:$G$49</c15:sqref>
                        </c15:formulaRef>
                      </c:ext>
                    </c:extLst>
                    <c:numCache>
                      <c:formatCode>0.0E+00</c:formatCode>
                      <c:ptCount val="6"/>
                      <c:pt idx="0">
                        <c:v>1</c:v>
                      </c:pt>
                      <c:pt idx="1">
                        <c:v>0.99218799999999996</c:v>
                      </c:pt>
                      <c:pt idx="2">
                        <c:v>0.337891</c:v>
                      </c:pt>
                      <c:pt idx="3">
                        <c:v>2.4414100000000001E-2</c:v>
                      </c:pt>
                      <c:pt idx="4">
                        <c:v>2.8E-5</c:v>
                      </c:pt>
                      <c:pt idx="5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AD7E-4344-A4AE-70169C31D187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v>R=2/5, new BG</c:v>
                </c:tx>
                <c:spPr>
                  <a:ln w="19050" cap="rnd">
                    <a:solidFill>
                      <a:schemeClr val="accent5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5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BG2'!$K$50:$K$54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-1</c:v>
                      </c:pt>
                      <c:pt idx="1">
                        <c:v>-0.8</c:v>
                      </c:pt>
                      <c:pt idx="2">
                        <c:v>-0.6</c:v>
                      </c:pt>
                      <c:pt idx="3">
                        <c:v>-0.4</c:v>
                      </c:pt>
                      <c:pt idx="4">
                        <c:v>-0.2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BG2'!$L$50:$L$54</c15:sqref>
                        </c15:formulaRef>
                      </c:ext>
                    </c:extLst>
                    <c:numCache>
                      <c:formatCode>0.0E+00</c:formatCode>
                      <c:ptCount val="5"/>
                      <c:pt idx="0">
                        <c:v>1</c:v>
                      </c:pt>
                      <c:pt idx="1">
                        <c:v>0.76171900000000003</c:v>
                      </c:pt>
                      <c:pt idx="2">
                        <c:v>0.104492</c:v>
                      </c:pt>
                      <c:pt idx="3">
                        <c:v>4.0690099999999999E-4</c:v>
                      </c:pt>
                      <c:pt idx="4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AD7E-4344-A4AE-70169C31D187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v>R=1/2, new BG</c:v>
                </c:tx>
                <c:spPr>
                  <a:ln w="19050" cap="rnd">
                    <a:solidFill>
                      <a:schemeClr val="accent6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6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BG2'!$P$56:$P$64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0.2</c:v>
                      </c:pt>
                      <c:pt idx="1">
                        <c:v>0.4</c:v>
                      </c:pt>
                      <c:pt idx="2">
                        <c:v>0.6</c:v>
                      </c:pt>
                      <c:pt idx="3">
                        <c:v>0.8</c:v>
                      </c:pt>
                      <c:pt idx="4">
                        <c:v>1</c:v>
                      </c:pt>
                      <c:pt idx="5">
                        <c:v>1.2</c:v>
                      </c:pt>
                      <c:pt idx="6">
                        <c:v>1.4</c:v>
                      </c:pt>
                      <c:pt idx="7">
                        <c:v>1.6</c:v>
                      </c:pt>
                      <c:pt idx="8">
                        <c:v>1.8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BG2'!$Q$56:$Q$64</c15:sqref>
                        </c15:formulaRef>
                      </c:ext>
                    </c:extLst>
                    <c:numCache>
                      <c:formatCode>0.0E+00</c:formatCode>
                      <c:ptCount val="9"/>
                      <c:pt idx="0">
                        <c:v>1</c:v>
                      </c:pt>
                      <c:pt idx="1">
                        <c:v>0.98828099999999997</c:v>
                      </c:pt>
                      <c:pt idx="2">
                        <c:v>0.44531199999999999</c:v>
                      </c:pt>
                      <c:pt idx="3">
                        <c:v>5.6919600000000001E-2</c:v>
                      </c:pt>
                      <c:pt idx="4">
                        <c:v>4.2331699999999999E-4</c:v>
                      </c:pt>
                      <c:pt idx="5">
                        <c:v>2.6999999999999999E-5</c:v>
                      </c:pt>
                      <c:pt idx="6">
                        <c:v>7.9999999999999996E-6</c:v>
                      </c:pt>
                      <c:pt idx="7">
                        <c:v>6.0000000000000002E-6</c:v>
                      </c:pt>
                      <c:pt idx="8">
                        <c:v>3.0000000000000001E-6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AD7E-4344-A4AE-70169C31D187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v>R=2/3, new BG</c:v>
                </c:tx>
                <c:spPr>
                  <a:ln w="19050" cap="rnd">
                    <a:solidFill>
                      <a:schemeClr val="accent1">
                        <a:lumMod val="8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</a:schemeClr>
                    </a:solidFill>
                    <a:ln w="9525">
                      <a:solidFill>
                        <a:schemeClr val="accent1">
                          <a:lumMod val="8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BG2'!$U$66:$U$73</c15:sqref>
                        </c15:formulaRef>
                      </c:ext>
                    </c:extLst>
                    <c:numCache>
                      <c:formatCode>General</c:formatCode>
                      <c:ptCount val="8"/>
                      <c:pt idx="0">
                        <c:v>2.2000000000000002</c:v>
                      </c:pt>
                      <c:pt idx="1">
                        <c:v>2.4</c:v>
                      </c:pt>
                      <c:pt idx="2">
                        <c:v>2.6</c:v>
                      </c:pt>
                      <c:pt idx="3">
                        <c:v>2.8</c:v>
                      </c:pt>
                      <c:pt idx="4">
                        <c:v>3</c:v>
                      </c:pt>
                      <c:pt idx="5">
                        <c:v>3.2</c:v>
                      </c:pt>
                      <c:pt idx="6">
                        <c:v>3.4</c:v>
                      </c:pt>
                      <c:pt idx="7">
                        <c:v>3.6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BG2'!$V$66:$V$73</c15:sqref>
                        </c15:formulaRef>
                      </c:ext>
                    </c:extLst>
                    <c:numCache>
                      <c:formatCode>0.0E+00</c:formatCode>
                      <c:ptCount val="8"/>
                      <c:pt idx="0">
                        <c:v>1</c:v>
                      </c:pt>
                      <c:pt idx="1">
                        <c:v>0.95703099999999997</c:v>
                      </c:pt>
                      <c:pt idx="2">
                        <c:v>0.41015600000000002</c:v>
                      </c:pt>
                      <c:pt idx="3">
                        <c:v>3.7642000000000002E-2</c:v>
                      </c:pt>
                      <c:pt idx="4">
                        <c:v>1.9290099999999999E-4</c:v>
                      </c:pt>
                      <c:pt idx="5">
                        <c:v>2.0999999999999999E-5</c:v>
                      </c:pt>
                      <c:pt idx="6">
                        <c:v>1.1E-5</c:v>
                      </c:pt>
                      <c:pt idx="7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AD7E-4344-A4AE-70169C31D187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v>R=3/4, new BG</c:v>
                </c:tx>
                <c:spPr>
                  <a:ln w="19050" cap="rnd">
                    <a:solidFill>
                      <a:schemeClr val="accent2">
                        <a:lumMod val="8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</a:schemeClr>
                    </a:solidFill>
                    <a:ln w="9525">
                      <a:solidFill>
                        <a:schemeClr val="accent2">
                          <a:lumMod val="8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BG2'!$Z$72:$Z$78</c15:sqref>
                        </c15:formulaRef>
                      </c:ext>
                    </c:extLst>
                    <c:numCache>
                      <c:formatCode>General</c:formatCode>
                      <c:ptCount val="7"/>
                      <c:pt idx="0">
                        <c:v>3.4</c:v>
                      </c:pt>
                      <c:pt idx="1">
                        <c:v>3.6</c:v>
                      </c:pt>
                      <c:pt idx="2">
                        <c:v>3.8</c:v>
                      </c:pt>
                      <c:pt idx="3">
                        <c:v>4</c:v>
                      </c:pt>
                      <c:pt idx="4">
                        <c:v>4.2</c:v>
                      </c:pt>
                      <c:pt idx="5">
                        <c:v>4.4000000000000004</c:v>
                      </c:pt>
                      <c:pt idx="6">
                        <c:v>4.5999999999999996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BG2'!$AF$78:$AF$84</c15:sqref>
                        </c15:formulaRef>
                      </c:ext>
                    </c:extLst>
                    <c:numCache>
                      <c:formatCode>0.0E+00</c:formatCode>
                      <c:ptCount val="7"/>
                      <c:pt idx="0">
                        <c:v>1</c:v>
                      </c:pt>
                      <c:pt idx="1">
                        <c:v>0.984375</c:v>
                      </c:pt>
                      <c:pt idx="2">
                        <c:v>0.515625</c:v>
                      </c:pt>
                      <c:pt idx="3">
                        <c:v>9.7656199999999999E-2</c:v>
                      </c:pt>
                      <c:pt idx="4">
                        <c:v>3.5951300000000002E-3</c:v>
                      </c:pt>
                      <c:pt idx="5">
                        <c:v>4.1E-5</c:v>
                      </c:pt>
                      <c:pt idx="6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AD7E-4344-A4AE-70169C31D187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v>R=5/6, new BG</c:v>
                </c:tx>
                <c:spPr>
                  <a:ln w="19050" cap="rnd">
                    <a:solidFill>
                      <a:schemeClr val="accent3">
                        <a:lumMod val="8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</a:schemeClr>
                    </a:solidFill>
                    <a:ln w="9525">
                      <a:solidFill>
                        <a:schemeClr val="accent3">
                          <a:lumMod val="8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BG2'!$AE$78:$AE$84</c15:sqref>
                        </c15:formulaRef>
                      </c:ext>
                    </c:extLst>
                    <c:numCache>
                      <c:formatCode>General</c:formatCode>
                      <c:ptCount val="7"/>
                      <c:pt idx="0">
                        <c:v>4.5999999999999996</c:v>
                      </c:pt>
                      <c:pt idx="1">
                        <c:v>4.8</c:v>
                      </c:pt>
                      <c:pt idx="2">
                        <c:v>5</c:v>
                      </c:pt>
                      <c:pt idx="3">
                        <c:v>5.2</c:v>
                      </c:pt>
                      <c:pt idx="4">
                        <c:v>5.4</c:v>
                      </c:pt>
                      <c:pt idx="5">
                        <c:v>5.6</c:v>
                      </c:pt>
                      <c:pt idx="6">
                        <c:v>5.8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BG2'!$AF$78:$AF$84</c15:sqref>
                        </c15:formulaRef>
                      </c:ext>
                    </c:extLst>
                    <c:numCache>
                      <c:formatCode>0.0E+00</c:formatCode>
                      <c:ptCount val="7"/>
                      <c:pt idx="0">
                        <c:v>1</c:v>
                      </c:pt>
                      <c:pt idx="1">
                        <c:v>0.984375</c:v>
                      </c:pt>
                      <c:pt idx="2">
                        <c:v>0.515625</c:v>
                      </c:pt>
                      <c:pt idx="3">
                        <c:v>9.7656199999999999E-2</c:v>
                      </c:pt>
                      <c:pt idx="4">
                        <c:v>3.5951300000000002E-3</c:v>
                      </c:pt>
                      <c:pt idx="5">
                        <c:v>4.1E-5</c:v>
                      </c:pt>
                      <c:pt idx="6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AD7E-4344-A4AE-70169C31D187}"/>
                  </c:ext>
                </c:extLst>
              </c15:ser>
            </c15:filteredScatterSeries>
          </c:ext>
        </c:extLst>
      </c:scatterChart>
      <c:valAx>
        <c:axId val="15851981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5198640"/>
        <c:crosses val="autoZero"/>
        <c:crossBetween val="midCat"/>
      </c:valAx>
      <c:valAx>
        <c:axId val="1585198640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51981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07927810864716"/>
          <c:y val="0.26541686526865965"/>
          <c:w val="0.80546033894697344"/>
          <c:h val="0.5925913336259172"/>
        </c:manualLayout>
      </c:layout>
      <c:scatterChart>
        <c:scatterStyle val="lineMarker"/>
        <c:varyColors val="0"/>
        <c:ser>
          <c:idx val="0"/>
          <c:order val="0"/>
          <c:tx>
            <c:v>R=1/5, 5G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'BG2, a3'!$A$30:$A$38</c:f>
              <c:numCache>
                <c:formatCode>General</c:formatCode>
                <c:ptCount val="9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  <c:pt idx="7">
                  <c:v>-3.6</c:v>
                </c:pt>
                <c:pt idx="8">
                  <c:v>-3.4</c:v>
                </c:pt>
              </c:numCache>
            </c:numRef>
          </c:xVal>
          <c:yVal>
            <c:numRef>
              <c:f>'BG2, a3'!$B$30:$B$38</c:f>
              <c:numCache>
                <c:formatCode>0.0E+00</c:formatCode>
                <c:ptCount val="9"/>
                <c:pt idx="0">
                  <c:v>1</c:v>
                </c:pt>
                <c:pt idx="1">
                  <c:v>1</c:v>
                </c:pt>
                <c:pt idx="2">
                  <c:v>0.953125</c:v>
                </c:pt>
                <c:pt idx="3">
                  <c:v>8.3593700000000007E-2</c:v>
                </c:pt>
                <c:pt idx="4">
                  <c:v>1.1985999999999999E-4</c:v>
                </c:pt>
                <c:pt idx="5">
                  <c:v>4.6999999999999997E-5</c:v>
                </c:pt>
                <c:pt idx="6">
                  <c:v>2.1999999999999999E-5</c:v>
                </c:pt>
                <c:pt idx="7">
                  <c:v>7.9999999999999996E-6</c:v>
                </c:pt>
                <c:pt idx="8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DAD-45DD-A238-02A8C2D9CCB0}"/>
            </c:ext>
          </c:extLst>
        </c:ser>
        <c:ser>
          <c:idx val="1"/>
          <c:order val="1"/>
          <c:tx>
            <c:v>R=1/3, 5G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'BG2, a3'!$F$44:$F$53</c:f>
              <c:numCache>
                <c:formatCode>General</c:formatCode>
                <c:ptCount val="10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  <c:pt idx="8">
                  <c:v>-0.6</c:v>
                </c:pt>
                <c:pt idx="9">
                  <c:v>-0.4</c:v>
                </c:pt>
              </c:numCache>
            </c:numRef>
          </c:xVal>
          <c:yVal>
            <c:numRef>
              <c:f>'BG2, a3'!$G$44:$G$53</c:f>
              <c:numCache>
                <c:formatCode>0.0E+00</c:formatCode>
                <c:ptCount val="10"/>
                <c:pt idx="0">
                  <c:v>1</c:v>
                </c:pt>
                <c:pt idx="1">
                  <c:v>0.98828099999999997</c:v>
                </c:pt>
                <c:pt idx="2">
                  <c:v>0.26367200000000002</c:v>
                </c:pt>
                <c:pt idx="3">
                  <c:v>1.01991E-3</c:v>
                </c:pt>
                <c:pt idx="4">
                  <c:v>2.3667100000000001E-4</c:v>
                </c:pt>
                <c:pt idx="5">
                  <c:v>9.5000000000000005E-5</c:v>
                </c:pt>
                <c:pt idx="6">
                  <c:v>4.1E-5</c:v>
                </c:pt>
                <c:pt idx="7">
                  <c:v>2.3E-5</c:v>
                </c:pt>
                <c:pt idx="8">
                  <c:v>1.4E-5</c:v>
                </c:pt>
                <c:pt idx="9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DAD-45DD-A238-02A8C2D9CCB0}"/>
            </c:ext>
          </c:extLst>
        </c:ser>
        <c:ser>
          <c:idx val="2"/>
          <c:order val="2"/>
          <c:tx>
            <c:v>R=2/5, 5G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'BG2, a3'!$K$50:$K$57</c:f>
              <c:numCache>
                <c:formatCode>General</c:formatCode>
                <c:ptCount val="8"/>
                <c:pt idx="0">
                  <c:v>-1</c:v>
                </c:pt>
                <c:pt idx="1">
                  <c:v>-0.8</c:v>
                </c:pt>
                <c:pt idx="2">
                  <c:v>-0.6</c:v>
                </c:pt>
                <c:pt idx="3">
                  <c:v>-0.4</c:v>
                </c:pt>
                <c:pt idx="4">
                  <c:v>-0.2</c:v>
                </c:pt>
                <c:pt idx="5" formatCode="0.00E+00">
                  <c:v>2.77556E-16</c:v>
                </c:pt>
                <c:pt idx="6">
                  <c:v>0.2</c:v>
                </c:pt>
                <c:pt idx="7">
                  <c:v>0.4</c:v>
                </c:pt>
              </c:numCache>
              <c:extLst xmlns:c15="http://schemas.microsoft.com/office/drawing/2012/chart"/>
            </c:numRef>
          </c:xVal>
          <c:yVal>
            <c:numRef>
              <c:f>'BG2, a3'!$L$50:$L$57</c:f>
              <c:numCache>
                <c:formatCode>0.0E+00</c:formatCode>
                <c:ptCount val="8"/>
                <c:pt idx="0">
                  <c:v>1</c:v>
                </c:pt>
                <c:pt idx="1">
                  <c:v>0.53906200000000004</c:v>
                </c:pt>
                <c:pt idx="2">
                  <c:v>5.07305E-3</c:v>
                </c:pt>
                <c:pt idx="3">
                  <c:v>1.5494799999999999E-4</c:v>
                </c:pt>
                <c:pt idx="4">
                  <c:v>6.0000000000000002E-5</c:v>
                </c:pt>
                <c:pt idx="5">
                  <c:v>2.9E-5</c:v>
                </c:pt>
                <c:pt idx="6">
                  <c:v>9.0000000000000002E-6</c:v>
                </c:pt>
                <c:pt idx="7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DDAD-45DD-A238-02A8C2D9CCB0}"/>
            </c:ext>
          </c:extLst>
        </c:ser>
        <c:ser>
          <c:idx val="3"/>
          <c:order val="3"/>
          <c:tx>
            <c:v>R=1/2, 5G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'BG2, a3'!$P$57:$P$63</c:f>
              <c:numCache>
                <c:formatCode>General</c:formatCode>
                <c:ptCount val="7"/>
                <c:pt idx="0">
                  <c:v>0.4</c:v>
                </c:pt>
                <c:pt idx="1">
                  <c:v>0.6</c:v>
                </c:pt>
                <c:pt idx="2">
                  <c:v>0.8</c:v>
                </c:pt>
                <c:pt idx="3">
                  <c:v>1</c:v>
                </c:pt>
                <c:pt idx="4">
                  <c:v>1.2</c:v>
                </c:pt>
                <c:pt idx="5">
                  <c:v>1.4</c:v>
                </c:pt>
                <c:pt idx="6">
                  <c:v>1.6</c:v>
                </c:pt>
              </c:numCache>
              <c:extLst xmlns:c15="http://schemas.microsoft.com/office/drawing/2012/chart"/>
            </c:numRef>
          </c:xVal>
          <c:yVal>
            <c:numRef>
              <c:f>'BG2, a3'!$Q$57:$Q$63</c:f>
              <c:numCache>
                <c:formatCode>0.0E+00</c:formatCode>
                <c:ptCount val="7"/>
                <c:pt idx="0">
                  <c:v>1</c:v>
                </c:pt>
                <c:pt idx="1">
                  <c:v>0.380859</c:v>
                </c:pt>
                <c:pt idx="2">
                  <c:v>3.4877200000000001E-3</c:v>
                </c:pt>
                <c:pt idx="3">
                  <c:v>5.1999999999999997E-5</c:v>
                </c:pt>
                <c:pt idx="4">
                  <c:v>1.8E-5</c:v>
                </c:pt>
                <c:pt idx="5">
                  <c:v>1.1E-5</c:v>
                </c:pt>
                <c:pt idx="6">
                  <c:v>1.9999999999999999E-6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DDAD-45DD-A238-02A8C2D9CCB0}"/>
            </c:ext>
          </c:extLst>
        </c:ser>
        <c:ser>
          <c:idx val="4"/>
          <c:order val="4"/>
          <c:tx>
            <c:v>R=2/3, 5G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'BG2, a3'!$U$67:$U$75</c:f>
              <c:numCache>
                <c:formatCode>General</c:formatCode>
                <c:ptCount val="9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3</c:v>
                </c:pt>
                <c:pt idx="4">
                  <c:v>3.2</c:v>
                </c:pt>
                <c:pt idx="5">
                  <c:v>3.4</c:v>
                </c:pt>
                <c:pt idx="6">
                  <c:v>3.6</c:v>
                </c:pt>
                <c:pt idx="7">
                  <c:v>3.8</c:v>
                </c:pt>
                <c:pt idx="8">
                  <c:v>4</c:v>
                </c:pt>
              </c:numCache>
              <c:extLst xmlns:c15="http://schemas.microsoft.com/office/drawing/2012/chart"/>
            </c:numRef>
          </c:xVal>
          <c:yVal>
            <c:numRef>
              <c:f>'BG2, a3'!$V$67:$V$75</c:f>
              <c:numCache>
                <c:formatCode>0.0E+00</c:formatCode>
                <c:ptCount val="9"/>
                <c:pt idx="0">
                  <c:v>1</c:v>
                </c:pt>
                <c:pt idx="1">
                  <c:v>0.46484399999999998</c:v>
                </c:pt>
                <c:pt idx="2">
                  <c:v>2.1093799999999999E-2</c:v>
                </c:pt>
                <c:pt idx="3">
                  <c:v>6.7233199999999999E-4</c:v>
                </c:pt>
                <c:pt idx="4">
                  <c:v>2.0911399999999999E-4</c:v>
                </c:pt>
                <c:pt idx="5">
                  <c:v>9.6000000000000002E-5</c:v>
                </c:pt>
                <c:pt idx="6">
                  <c:v>2.9E-5</c:v>
                </c:pt>
                <c:pt idx="7">
                  <c:v>1.2999999999999999E-5</c:v>
                </c:pt>
                <c:pt idx="8">
                  <c:v>5.0000000000000004E-6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DDAD-45DD-A238-02A8C2D9CCB0}"/>
            </c:ext>
          </c:extLst>
        </c:ser>
        <c:ser>
          <c:idx val="5"/>
          <c:order val="5"/>
          <c:tx>
            <c:v>R=3/4, 5G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'BG2, a3'!$Z$72:$Z$86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  <c:extLst xmlns:c15="http://schemas.microsoft.com/office/drawing/2012/chart"/>
            </c:numRef>
          </c:xVal>
          <c:yVal>
            <c:numRef>
              <c:f>'BG2, a3'!$AA$72:$AA$86</c:f>
              <c:numCache>
                <c:formatCode>0.0E+00</c:formatCode>
                <c:ptCount val="15"/>
                <c:pt idx="0">
                  <c:v>1</c:v>
                </c:pt>
                <c:pt idx="1">
                  <c:v>0.99609400000000003</c:v>
                </c:pt>
                <c:pt idx="2">
                  <c:v>0.80468799999999996</c:v>
                </c:pt>
                <c:pt idx="3">
                  <c:v>0.173177</c:v>
                </c:pt>
                <c:pt idx="4">
                  <c:v>1.31048E-2</c:v>
                </c:pt>
                <c:pt idx="5">
                  <c:v>5.6361600000000003E-3</c:v>
                </c:pt>
                <c:pt idx="6">
                  <c:v>2.8306199999999998E-3</c:v>
                </c:pt>
                <c:pt idx="7">
                  <c:v>1.19093E-3</c:v>
                </c:pt>
                <c:pt idx="8">
                  <c:v>6.4887899999999999E-4</c:v>
                </c:pt>
                <c:pt idx="9">
                  <c:v>4.0903100000000002E-4</c:v>
                </c:pt>
                <c:pt idx="10">
                  <c:v>1.3582199999999999E-4</c:v>
                </c:pt>
                <c:pt idx="11">
                  <c:v>7.2000000000000002E-5</c:v>
                </c:pt>
                <c:pt idx="12">
                  <c:v>4.0000000000000003E-5</c:v>
                </c:pt>
                <c:pt idx="13">
                  <c:v>1.8E-5</c:v>
                </c:pt>
                <c:pt idx="14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DDAD-45DD-A238-02A8C2D9CCB0}"/>
            </c:ext>
          </c:extLst>
        </c:ser>
        <c:ser>
          <c:idx val="6"/>
          <c:order val="6"/>
          <c:tx>
            <c:v>R=5/6, 5G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'BG2, a3'!$AE$78:$AE$91</c:f>
              <c:numCache>
                <c:formatCode>General</c:formatCode>
                <c:ptCount val="14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  <c:pt idx="10">
                  <c:v>6.6</c:v>
                </c:pt>
                <c:pt idx="11">
                  <c:v>6.8</c:v>
                </c:pt>
                <c:pt idx="12">
                  <c:v>7</c:v>
                </c:pt>
                <c:pt idx="13">
                  <c:v>7.2</c:v>
                </c:pt>
              </c:numCache>
              <c:extLst xmlns:c15="http://schemas.microsoft.com/office/drawing/2012/chart"/>
            </c:numRef>
          </c:xVal>
          <c:yVal>
            <c:numRef>
              <c:f>'BG2, a3'!$AF$78:$AF$91</c:f>
              <c:numCache>
                <c:formatCode>0.0E+00</c:formatCode>
                <c:ptCount val="14"/>
                <c:pt idx="0">
                  <c:v>1</c:v>
                </c:pt>
                <c:pt idx="1">
                  <c:v>0.98828099999999997</c:v>
                </c:pt>
                <c:pt idx="2">
                  <c:v>0.40625</c:v>
                </c:pt>
                <c:pt idx="3">
                  <c:v>3.5866500000000003E-2</c:v>
                </c:pt>
                <c:pt idx="4">
                  <c:v>4.3402800000000002E-3</c:v>
                </c:pt>
                <c:pt idx="5">
                  <c:v>2.1229600000000001E-3</c:v>
                </c:pt>
                <c:pt idx="6">
                  <c:v>9.9649200000000008E-4</c:v>
                </c:pt>
                <c:pt idx="7">
                  <c:v>4.7176899999999998E-4</c:v>
                </c:pt>
                <c:pt idx="8">
                  <c:v>3.0071200000000002E-4</c:v>
                </c:pt>
                <c:pt idx="9">
                  <c:v>1.5140499999999999E-4</c:v>
                </c:pt>
                <c:pt idx="10">
                  <c:v>6.0999999999999999E-5</c:v>
                </c:pt>
                <c:pt idx="11">
                  <c:v>2.9E-5</c:v>
                </c:pt>
                <c:pt idx="12">
                  <c:v>6.9999999999999999E-6</c:v>
                </c:pt>
                <c:pt idx="13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DDAD-45DD-A238-02A8C2D9CCB0}"/>
            </c:ext>
          </c:extLst>
        </c:ser>
        <c:ser>
          <c:idx val="7"/>
          <c:order val="7"/>
          <c:tx>
            <c:v>R=1/5, new CSV</c:v>
          </c:tx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'RAN1#122bis'!$A$30:$A$36</c:f>
              <c:numCache>
                <c:formatCode>General</c:formatCode>
                <c:ptCount val="7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</c:numCache>
              <c:extLst xmlns:c15="http://schemas.microsoft.com/office/drawing/2012/chart"/>
            </c:numRef>
          </c:xVal>
          <c:yVal>
            <c:numRef>
              <c:f>'RAN1#122bis'!$B$30:$B$36</c:f>
              <c:numCache>
                <c:formatCode>0.0E+00</c:formatCode>
                <c:ptCount val="7"/>
                <c:pt idx="0">
                  <c:v>1</c:v>
                </c:pt>
                <c:pt idx="1">
                  <c:v>1</c:v>
                </c:pt>
                <c:pt idx="2">
                  <c:v>0.91015599999999997</c:v>
                </c:pt>
                <c:pt idx="3">
                  <c:v>2.1701399999999999E-2</c:v>
                </c:pt>
                <c:pt idx="4">
                  <c:v>2.5999999999999998E-5</c:v>
                </c:pt>
                <c:pt idx="5">
                  <c:v>1.7E-5</c:v>
                </c:pt>
                <c:pt idx="6">
                  <c:v>3.0000000000000001E-6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7-DDAD-45DD-A238-02A8C2D9CCB0}"/>
            </c:ext>
          </c:extLst>
        </c:ser>
        <c:ser>
          <c:idx val="8"/>
          <c:order val="8"/>
          <c:tx>
            <c:v>R=1/3, new CSV</c:v>
          </c:tx>
          <c:spPr>
            <a:ln w="19050" cap="rnd">
              <a:solidFill>
                <a:schemeClr val="accent2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'RAN1#122bis'!$F$44:$F$51</c:f>
              <c:numCache>
                <c:formatCode>General</c:formatCode>
                <c:ptCount val="8"/>
                <c:pt idx="0">
                  <c:v>-2.2000000000000002</c:v>
                </c:pt>
                <c:pt idx="1">
                  <c:v>-2</c:v>
                </c:pt>
                <c:pt idx="2">
                  <c:v>-1.8</c:v>
                </c:pt>
                <c:pt idx="3">
                  <c:v>-1.6</c:v>
                </c:pt>
                <c:pt idx="4">
                  <c:v>-1.4</c:v>
                </c:pt>
                <c:pt idx="5">
                  <c:v>-1.2</c:v>
                </c:pt>
                <c:pt idx="6">
                  <c:v>-1</c:v>
                </c:pt>
                <c:pt idx="7">
                  <c:v>-0.8</c:v>
                </c:pt>
              </c:numCache>
              <c:extLst xmlns:c15="http://schemas.microsoft.com/office/drawing/2012/chart"/>
            </c:numRef>
          </c:xVal>
          <c:yVal>
            <c:numRef>
              <c:f>'RAN1#122bis'!$G$44:$G$51</c:f>
              <c:numCache>
                <c:formatCode>0.0E+00</c:formatCode>
                <c:ptCount val="8"/>
                <c:pt idx="0">
                  <c:v>1</c:v>
                </c:pt>
                <c:pt idx="1">
                  <c:v>0.890625</c:v>
                </c:pt>
                <c:pt idx="2">
                  <c:v>0.117188</c:v>
                </c:pt>
                <c:pt idx="3">
                  <c:v>1.89808E-4</c:v>
                </c:pt>
                <c:pt idx="4">
                  <c:v>9.2999999999999997E-5</c:v>
                </c:pt>
                <c:pt idx="5">
                  <c:v>3.4999999999999997E-5</c:v>
                </c:pt>
                <c:pt idx="6">
                  <c:v>1.8E-5</c:v>
                </c:pt>
                <c:pt idx="7">
                  <c:v>3.0000000000000001E-6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8-DDAD-45DD-A238-02A8C2D9CCB0}"/>
            </c:ext>
          </c:extLst>
        </c:ser>
        <c:ser>
          <c:idx val="9"/>
          <c:order val="9"/>
          <c:tx>
            <c:v>R=2/5, new CSV</c:v>
          </c:tx>
          <c:spPr>
            <a:ln w="19050" cap="rnd">
              <a:solidFill>
                <a:schemeClr val="accent3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'New BG2-3'!$K$50:$K$54</c:f>
              <c:numCache>
                <c:formatCode>General</c:formatCode>
                <c:ptCount val="5"/>
                <c:pt idx="0">
                  <c:v>-1</c:v>
                </c:pt>
                <c:pt idx="1">
                  <c:v>-0.8</c:v>
                </c:pt>
                <c:pt idx="2">
                  <c:v>-0.6</c:v>
                </c:pt>
                <c:pt idx="3">
                  <c:v>-0.4</c:v>
                </c:pt>
                <c:pt idx="4">
                  <c:v>-0.2</c:v>
                </c:pt>
              </c:numCache>
              <c:extLst xmlns:c15="http://schemas.microsoft.com/office/drawing/2012/chart"/>
            </c:numRef>
          </c:xVal>
          <c:yVal>
            <c:numRef>
              <c:f>'New BG2-3'!$L$50:$L$54</c:f>
              <c:numCache>
                <c:formatCode>General</c:formatCode>
                <c:ptCount val="5"/>
                <c:pt idx="0">
                  <c:v>0.99609400000000003</c:v>
                </c:pt>
                <c:pt idx="1">
                  <c:v>0.75781200000000004</c:v>
                </c:pt>
                <c:pt idx="2">
                  <c:v>1.81108E-2</c:v>
                </c:pt>
                <c:pt idx="3" formatCode="0.00E+00">
                  <c:v>1.9000000000000001E-5</c:v>
                </c:pt>
                <c:pt idx="4" formatCode="0.00E+00">
                  <c:v>5.0000000000000004E-6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9-DDAD-45DD-A238-02A8C2D9CCB0}"/>
            </c:ext>
          </c:extLst>
        </c:ser>
        <c:ser>
          <c:idx val="10"/>
          <c:order val="10"/>
          <c:tx>
            <c:v>R=1/2, new CSV</c:v>
          </c:tx>
          <c:spPr>
            <a:ln w="19050" cap="rnd">
              <a:solidFill>
                <a:schemeClr val="accent4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  <a:prstDash val="dash"/>
              </a:ln>
              <a:effectLst/>
            </c:spPr>
          </c:marker>
          <c:xVal>
            <c:numRef>
              <c:f>'New BG2-3'!$P$57:$P$61</c:f>
              <c:numCache>
                <c:formatCode>General</c:formatCode>
                <c:ptCount val="5"/>
                <c:pt idx="0">
                  <c:v>0.4</c:v>
                </c:pt>
                <c:pt idx="1">
                  <c:v>0.6</c:v>
                </c:pt>
                <c:pt idx="2">
                  <c:v>0.8</c:v>
                </c:pt>
                <c:pt idx="3">
                  <c:v>1</c:v>
                </c:pt>
                <c:pt idx="4">
                  <c:v>1.2</c:v>
                </c:pt>
              </c:numCache>
              <c:extLst xmlns:c15="http://schemas.microsoft.com/office/drawing/2012/chart"/>
            </c:numRef>
          </c:xVal>
          <c:yVal>
            <c:numRef>
              <c:f>'New BG2-3'!$Q$57:$Q$61</c:f>
              <c:numCache>
                <c:formatCode>General</c:formatCode>
                <c:ptCount val="5"/>
                <c:pt idx="0">
                  <c:v>1</c:v>
                </c:pt>
                <c:pt idx="1">
                  <c:v>0.91015599999999997</c:v>
                </c:pt>
                <c:pt idx="2">
                  <c:v>0.107422</c:v>
                </c:pt>
                <c:pt idx="3">
                  <c:v>1.04669E-4</c:v>
                </c:pt>
                <c:pt idx="4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A-DDAD-45DD-A238-02A8C2D9CCB0}"/>
            </c:ext>
          </c:extLst>
        </c:ser>
        <c:ser>
          <c:idx val="11"/>
          <c:order val="11"/>
          <c:tx>
            <c:v>R=2/3, new CSV</c:v>
          </c:tx>
          <c:spPr>
            <a:ln w="19050" cap="rnd">
              <a:solidFill>
                <a:schemeClr val="accent5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'New BG2-3'!$U$67:$U$71</c:f>
              <c:numCache>
                <c:formatCode>General</c:formatCode>
                <c:ptCount val="5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3</c:v>
                </c:pt>
                <c:pt idx="4">
                  <c:v>3.2</c:v>
                </c:pt>
              </c:numCache>
              <c:extLst xmlns:c15="http://schemas.microsoft.com/office/drawing/2012/chart"/>
            </c:numRef>
          </c:xVal>
          <c:yVal>
            <c:numRef>
              <c:f>'New BG2-3'!$V$67:$V$71</c:f>
              <c:numCache>
                <c:formatCode>General</c:formatCode>
                <c:ptCount val="5"/>
                <c:pt idx="0">
                  <c:v>1</c:v>
                </c:pt>
                <c:pt idx="1">
                  <c:v>0.78125</c:v>
                </c:pt>
                <c:pt idx="2">
                  <c:v>2.8385400000000002E-2</c:v>
                </c:pt>
                <c:pt idx="3" formatCode="0.00E+00">
                  <c:v>1.1E-5</c:v>
                </c:pt>
                <c:pt idx="4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B-DDAD-45DD-A238-02A8C2D9CCB0}"/>
            </c:ext>
          </c:extLst>
        </c:ser>
        <c:ser>
          <c:idx val="12"/>
          <c:order val="12"/>
          <c:tx>
            <c:v>R=3/4, new CSV</c:v>
          </c:tx>
          <c:spPr>
            <a:ln w="19050" cap="rnd">
              <a:solidFill>
                <a:schemeClr val="accent6"/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'RAN1#122bis'!$Z$72:$Z$86</c:f>
              <c:numCache>
                <c:formatCode>General</c:formatCode>
                <c:ptCount val="1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  <c:pt idx="5">
                  <c:v>4.4000000000000004</c:v>
                </c:pt>
                <c:pt idx="6">
                  <c:v>4.5999999999999996</c:v>
                </c:pt>
                <c:pt idx="7">
                  <c:v>4.8</c:v>
                </c:pt>
                <c:pt idx="8">
                  <c:v>5</c:v>
                </c:pt>
                <c:pt idx="9">
                  <c:v>5.2</c:v>
                </c:pt>
                <c:pt idx="10">
                  <c:v>5.4</c:v>
                </c:pt>
                <c:pt idx="11">
                  <c:v>5.6</c:v>
                </c:pt>
                <c:pt idx="12">
                  <c:v>5.8</c:v>
                </c:pt>
                <c:pt idx="13">
                  <c:v>6</c:v>
                </c:pt>
                <c:pt idx="14">
                  <c:v>6.2</c:v>
                </c:pt>
              </c:numCache>
              <c:extLst xmlns:c15="http://schemas.microsoft.com/office/drawing/2012/chart"/>
            </c:numRef>
          </c:xVal>
          <c:yVal>
            <c:numRef>
              <c:f>'RAN1#122bis'!$AA$72:$AA$86</c:f>
              <c:numCache>
                <c:formatCode>0.0E+00</c:formatCode>
                <c:ptCount val="15"/>
                <c:pt idx="0">
                  <c:v>1</c:v>
                </c:pt>
                <c:pt idx="1">
                  <c:v>0.90625</c:v>
                </c:pt>
                <c:pt idx="2">
                  <c:v>0.10546899999999999</c:v>
                </c:pt>
                <c:pt idx="3">
                  <c:v>4.8113599999999998E-3</c:v>
                </c:pt>
                <c:pt idx="4">
                  <c:v>2.73164E-3</c:v>
                </c:pt>
                <c:pt idx="5">
                  <c:v>1.34235E-3</c:v>
                </c:pt>
                <c:pt idx="6">
                  <c:v>7.34258E-4</c:v>
                </c:pt>
                <c:pt idx="7">
                  <c:v>3.5254999999999998E-4</c:v>
                </c:pt>
                <c:pt idx="8">
                  <c:v>1.9869000000000001E-4</c:v>
                </c:pt>
                <c:pt idx="9">
                  <c:v>1.09113E-4</c:v>
                </c:pt>
                <c:pt idx="10">
                  <c:v>3.8999999999999999E-5</c:v>
                </c:pt>
                <c:pt idx="11">
                  <c:v>2.3E-5</c:v>
                </c:pt>
                <c:pt idx="12">
                  <c:v>1.5999999999999999E-5</c:v>
                </c:pt>
                <c:pt idx="13">
                  <c:v>6.0000000000000002E-6</c:v>
                </c:pt>
                <c:pt idx="14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C-DDAD-45DD-A238-02A8C2D9CCB0}"/>
            </c:ext>
          </c:extLst>
        </c:ser>
        <c:ser>
          <c:idx val="13"/>
          <c:order val="13"/>
          <c:tx>
            <c:v>R=5/6, new CSV</c:v>
          </c:tx>
          <c:spPr>
            <a:ln w="19050" cap="rnd">
              <a:solidFill>
                <a:schemeClr val="accent1">
                  <a:lumMod val="50000"/>
                </a:schemeClr>
              </a:solidFill>
              <a:prstDash val="dash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50000"/>
                </a:schemeClr>
              </a:solidFill>
              <a:ln w="9525">
                <a:solidFill>
                  <a:schemeClr val="accent1">
                    <a:lumMod val="50000"/>
                  </a:schemeClr>
                </a:solidFill>
              </a:ln>
              <a:effectLst/>
            </c:spPr>
          </c:marker>
          <c:xVal>
            <c:numRef>
              <c:f>'RAN1#122bis'!$AE$78:$AE$88</c:f>
              <c:numCache>
                <c:formatCode>General</c:formatCode>
                <c:ptCount val="11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  <c:pt idx="8">
                  <c:v>6.2</c:v>
                </c:pt>
                <c:pt idx="9">
                  <c:v>6.4</c:v>
                </c:pt>
                <c:pt idx="10">
                  <c:v>6.6</c:v>
                </c:pt>
              </c:numCache>
              <c:extLst xmlns:c15="http://schemas.microsoft.com/office/drawing/2012/chart"/>
            </c:numRef>
          </c:xVal>
          <c:yVal>
            <c:numRef>
              <c:f>'RAN1#122bis'!$AF$78:$AF$88</c:f>
              <c:numCache>
                <c:formatCode>0.0E+00</c:formatCode>
                <c:ptCount val="11"/>
                <c:pt idx="0">
                  <c:v>1</c:v>
                </c:pt>
                <c:pt idx="1">
                  <c:v>0.97265599999999997</c:v>
                </c:pt>
                <c:pt idx="2">
                  <c:v>0.34570299999999998</c:v>
                </c:pt>
                <c:pt idx="3">
                  <c:v>7.0586599999999996E-3</c:v>
                </c:pt>
                <c:pt idx="4">
                  <c:v>4.0860400000000002E-4</c:v>
                </c:pt>
                <c:pt idx="5">
                  <c:v>2.1641299999999999E-4</c:v>
                </c:pt>
                <c:pt idx="6">
                  <c:v>1.00289E-4</c:v>
                </c:pt>
                <c:pt idx="7">
                  <c:v>4.5000000000000003E-5</c:v>
                </c:pt>
                <c:pt idx="8">
                  <c:v>2.1999999999999999E-5</c:v>
                </c:pt>
                <c:pt idx="9">
                  <c:v>7.9999999999999996E-6</c:v>
                </c:pt>
                <c:pt idx="1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D-DDAD-45DD-A238-02A8C2D9CC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28845423"/>
        <c:axId val="1328847343"/>
        <c:extLst>
          <c:ext xmlns:c15="http://schemas.microsoft.com/office/drawing/2012/chart" uri="{02D57815-91ED-43cb-92C2-25804820EDAC}">
            <c15:filteredScatterSeries>
              <c15:ser>
                <c:idx val="14"/>
                <c:order val="14"/>
                <c:tx>
                  <c:v>R=1/5, new BG</c:v>
                </c:tx>
                <c:spPr>
                  <a:ln w="19050" cap="rnd">
                    <a:solidFill>
                      <a:schemeClr val="accent3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3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'New BG2-3'!$A$31:$A$35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-4.8</c:v>
                      </c:pt>
                      <c:pt idx="1">
                        <c:v>-4.5999999999999996</c:v>
                      </c:pt>
                      <c:pt idx="2">
                        <c:v>-4.4000000000000004</c:v>
                      </c:pt>
                      <c:pt idx="3">
                        <c:v>-4.2</c:v>
                      </c:pt>
                      <c:pt idx="4">
                        <c:v>-4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'New BG2-3'!$B$31:$B$35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</c:v>
                      </c:pt>
                      <c:pt idx="1">
                        <c:v>0.99218799999999996</c:v>
                      </c:pt>
                      <c:pt idx="2">
                        <c:v>0.47265600000000002</c:v>
                      </c:pt>
                      <c:pt idx="3">
                        <c:v>1.9828699999999999E-3</c:v>
                      </c:pt>
                      <c:pt idx="4" formatCode="0.00E+00">
                        <c:v>9.9999999999999995E-7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E-DDAD-45DD-A238-02A8C2D9CCB0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v>R=1/3, new BG</c:v>
                </c:tx>
                <c:spPr>
                  <a:ln w="19050" cap="rnd">
                    <a:solidFill>
                      <a:schemeClr val="accent4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4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BG2-3'!$F$45:$F$48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-2</c:v>
                      </c:pt>
                      <c:pt idx="1">
                        <c:v>-1.8</c:v>
                      </c:pt>
                      <c:pt idx="2">
                        <c:v>-1.6</c:v>
                      </c:pt>
                      <c:pt idx="3">
                        <c:v>-1.4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BG2-3'!$G$45:$G$48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1</c:v>
                      </c:pt>
                      <c:pt idx="1">
                        <c:v>0.71093799999999996</c:v>
                      </c:pt>
                      <c:pt idx="2">
                        <c:v>2.88086E-2</c:v>
                      </c:pt>
                      <c:pt idx="3" formatCode="0.00E+00">
                        <c:v>3.0000000000000001E-6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DDAD-45DD-A238-02A8C2D9CCB0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v>R=2/5, new BG</c:v>
                </c:tx>
                <c:spPr>
                  <a:ln w="19050" cap="rnd">
                    <a:solidFill>
                      <a:schemeClr val="accent5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5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BG2-3'!$K$49:$K$54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-1.2</c:v>
                      </c:pt>
                      <c:pt idx="1">
                        <c:v>-1</c:v>
                      </c:pt>
                      <c:pt idx="2">
                        <c:v>-0.8</c:v>
                      </c:pt>
                      <c:pt idx="3">
                        <c:v>-0.6</c:v>
                      </c:pt>
                      <c:pt idx="4">
                        <c:v>-0.4</c:v>
                      </c:pt>
                      <c:pt idx="5">
                        <c:v>-0.2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BG2-3'!$L$49:$L$54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</c:v>
                      </c:pt>
                      <c:pt idx="1">
                        <c:v>0.99609400000000003</c:v>
                      </c:pt>
                      <c:pt idx="2">
                        <c:v>0.75781200000000004</c:v>
                      </c:pt>
                      <c:pt idx="3">
                        <c:v>1.81108E-2</c:v>
                      </c:pt>
                      <c:pt idx="4" formatCode="0.00E+00">
                        <c:v>1.9000000000000001E-5</c:v>
                      </c:pt>
                      <c:pt idx="5" formatCode="0.00E+00">
                        <c:v>5.0000000000000004E-6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DDAD-45DD-A238-02A8C2D9CCB0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v>R=1/2, new BG</c:v>
                </c:tx>
                <c:spPr>
                  <a:ln w="19050" cap="rnd">
                    <a:solidFill>
                      <a:schemeClr val="accent6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6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BG2-3'!$P$57:$P$61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0.4</c:v>
                      </c:pt>
                      <c:pt idx="1">
                        <c:v>0.6</c:v>
                      </c:pt>
                      <c:pt idx="2">
                        <c:v>0.8</c:v>
                      </c:pt>
                      <c:pt idx="3">
                        <c:v>1</c:v>
                      </c:pt>
                      <c:pt idx="4">
                        <c:v>1.2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BG2-3'!$Q$57:$Q$61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</c:v>
                      </c:pt>
                      <c:pt idx="1">
                        <c:v>0.91015599999999997</c:v>
                      </c:pt>
                      <c:pt idx="2">
                        <c:v>0.107422</c:v>
                      </c:pt>
                      <c:pt idx="3">
                        <c:v>1.04669E-4</c:v>
                      </c:pt>
                      <c:pt idx="4" formatCode="0.00E+00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DDAD-45DD-A238-02A8C2D9CCB0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v>R=2/3, new BG</c:v>
                </c:tx>
                <c:spPr>
                  <a:ln w="19050" cap="rnd">
                    <a:solidFill>
                      <a:schemeClr val="accent1">
                        <a:lumMod val="8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</a:schemeClr>
                    </a:solidFill>
                    <a:ln w="9525">
                      <a:solidFill>
                        <a:schemeClr val="accent1">
                          <a:lumMod val="8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BG2-3'!$U$67:$U$71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2.4</c:v>
                      </c:pt>
                      <c:pt idx="1">
                        <c:v>2.6</c:v>
                      </c:pt>
                      <c:pt idx="2">
                        <c:v>2.8</c:v>
                      </c:pt>
                      <c:pt idx="3">
                        <c:v>3</c:v>
                      </c:pt>
                      <c:pt idx="4">
                        <c:v>3.2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BG2-3'!$V$67:$V$71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</c:v>
                      </c:pt>
                      <c:pt idx="1">
                        <c:v>0.78125</c:v>
                      </c:pt>
                      <c:pt idx="2">
                        <c:v>2.8385400000000002E-2</c:v>
                      </c:pt>
                      <c:pt idx="3" formatCode="0.00E+00">
                        <c:v>1.1E-5</c:v>
                      </c:pt>
                      <c:pt idx="4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DDAD-45DD-A238-02A8C2D9CCB0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v>R=3/4, new BG</c:v>
                </c:tx>
                <c:spPr>
                  <a:ln w="19050" cap="rnd">
                    <a:solidFill>
                      <a:schemeClr val="accent2">
                        <a:lumMod val="8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80000"/>
                      </a:schemeClr>
                    </a:solidFill>
                    <a:ln w="9525">
                      <a:solidFill>
                        <a:schemeClr val="accent2">
                          <a:lumMod val="8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BG2-3'!$Z$73:$Z$77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3.6</c:v>
                      </c:pt>
                      <c:pt idx="1">
                        <c:v>3.8</c:v>
                      </c:pt>
                      <c:pt idx="2">
                        <c:v>4</c:v>
                      </c:pt>
                      <c:pt idx="3">
                        <c:v>4.2</c:v>
                      </c:pt>
                      <c:pt idx="4">
                        <c:v>4.4000000000000004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BG2-3'!$AA$73:$AA$77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</c:v>
                      </c:pt>
                      <c:pt idx="1">
                        <c:v>0.85546900000000003</c:v>
                      </c:pt>
                      <c:pt idx="2">
                        <c:v>7.9687499999999994E-2</c:v>
                      </c:pt>
                      <c:pt idx="3" formatCode="0.00E+00">
                        <c:v>6.3999999999999997E-5</c:v>
                      </c:pt>
                      <c:pt idx="4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DDAD-45DD-A238-02A8C2D9CCB0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v>R=5/6, new BG</c:v>
                </c:tx>
                <c:spPr>
                  <a:ln w="19050" cap="rnd">
                    <a:solidFill>
                      <a:schemeClr val="accent3">
                        <a:lumMod val="8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80000"/>
                      </a:schemeClr>
                    </a:solidFill>
                    <a:ln w="9525">
                      <a:solidFill>
                        <a:schemeClr val="accent3">
                          <a:lumMod val="8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BG2-3'!$AE$79:$AE$83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4.8</c:v>
                      </c:pt>
                      <c:pt idx="1">
                        <c:v>5</c:v>
                      </c:pt>
                      <c:pt idx="2">
                        <c:v>5.2</c:v>
                      </c:pt>
                      <c:pt idx="3">
                        <c:v>5.4</c:v>
                      </c:pt>
                      <c:pt idx="4">
                        <c:v>5.6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'New BG2-3'!$AF$79:$AF$83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1</c:v>
                      </c:pt>
                      <c:pt idx="1">
                        <c:v>0.82031200000000004</c:v>
                      </c:pt>
                      <c:pt idx="2">
                        <c:v>0.10839799999999999</c:v>
                      </c:pt>
                      <c:pt idx="3">
                        <c:v>3.0903899999999999E-4</c:v>
                      </c:pt>
                      <c:pt idx="4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DDAD-45DD-A238-02A8C2D9CCB0}"/>
                  </c:ext>
                </c:extLst>
              </c15:ser>
            </c15:filteredScatterSeries>
          </c:ext>
        </c:extLst>
      </c:scatterChart>
      <c:valAx>
        <c:axId val="132884542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8847343"/>
        <c:crosses val="autoZero"/>
        <c:crossBetween val="midCat"/>
      </c:valAx>
      <c:valAx>
        <c:axId val="1328847343"/>
        <c:scaling>
          <c:logBase val="10"/>
          <c:orientation val="minMax"/>
          <c:max val="1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28845423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5G, R=1/3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NR!$A$45:$A$48</c:f>
              <c:numCache>
                <c:formatCode>General</c:formatCode>
                <c:ptCount val="4"/>
                <c:pt idx="0">
                  <c:v>-2</c:v>
                </c:pt>
                <c:pt idx="1">
                  <c:v>-1.8</c:v>
                </c:pt>
                <c:pt idx="2">
                  <c:v>-1.6</c:v>
                </c:pt>
                <c:pt idx="3">
                  <c:v>-1.4</c:v>
                </c:pt>
              </c:numCache>
            </c:numRef>
          </c:xVal>
          <c:yVal>
            <c:numRef>
              <c:f>NR!$B$45:$B$48</c:f>
              <c:numCache>
                <c:formatCode>0.0E+00</c:formatCode>
                <c:ptCount val="4"/>
                <c:pt idx="0">
                  <c:v>0.99609400000000003</c:v>
                </c:pt>
                <c:pt idx="1">
                  <c:v>0.170573</c:v>
                </c:pt>
                <c:pt idx="2">
                  <c:v>4.6999999999999997E-5</c:v>
                </c:pt>
                <c:pt idx="3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173-4810-BB43-9AED0618F0A0}"/>
            </c:ext>
          </c:extLst>
        </c:ser>
        <c:ser>
          <c:idx val="1"/>
          <c:order val="1"/>
          <c:tx>
            <c:v>5G, R=2/5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NR!$F$50:$F$53</c:f>
              <c:numCache>
                <c:formatCode>General</c:formatCode>
                <c:ptCount val="4"/>
                <c:pt idx="0">
                  <c:v>-1</c:v>
                </c:pt>
                <c:pt idx="1">
                  <c:v>-0.8</c:v>
                </c:pt>
                <c:pt idx="2">
                  <c:v>-0.6</c:v>
                </c:pt>
                <c:pt idx="3">
                  <c:v>-0.4</c:v>
                </c:pt>
              </c:numCache>
            </c:numRef>
          </c:xVal>
          <c:yVal>
            <c:numRef>
              <c:f>NR!$G$50:$G$53</c:f>
              <c:numCache>
                <c:formatCode>0.0E+00</c:formatCode>
                <c:ptCount val="4"/>
                <c:pt idx="0">
                  <c:v>1</c:v>
                </c:pt>
                <c:pt idx="1">
                  <c:v>0.63671900000000003</c:v>
                </c:pt>
                <c:pt idx="2">
                  <c:v>5.5017599999999996E-3</c:v>
                </c:pt>
                <c:pt idx="3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173-4810-BB43-9AED0618F0A0}"/>
            </c:ext>
          </c:extLst>
        </c:ser>
        <c:ser>
          <c:idx val="2"/>
          <c:order val="2"/>
          <c:tx>
            <c:v>5G, R=1/2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NR!$K$56:$K$60</c:f>
              <c:numCache>
                <c:formatCode>General</c:formatCode>
                <c:ptCount val="5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</c:numCache>
            </c:numRef>
          </c:xVal>
          <c:yVal>
            <c:numRef>
              <c:f>NR!$L$56:$L$60</c:f>
              <c:numCache>
                <c:formatCode>0.0E+00</c:formatCode>
                <c:ptCount val="5"/>
                <c:pt idx="0">
                  <c:v>1</c:v>
                </c:pt>
                <c:pt idx="1">
                  <c:v>0.98828099999999997</c:v>
                </c:pt>
                <c:pt idx="2">
                  <c:v>0.17708299999999999</c:v>
                </c:pt>
                <c:pt idx="3">
                  <c:v>2.4475300000000001E-4</c:v>
                </c:pt>
                <c:pt idx="4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173-4810-BB43-9AED0618F0A0}"/>
            </c:ext>
          </c:extLst>
        </c:ser>
        <c:ser>
          <c:idx val="3"/>
          <c:order val="3"/>
          <c:tx>
            <c:v>5G, R=2/3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NR!$P$67:$P$70</c:f>
              <c:numCache>
                <c:formatCode>General</c:formatCode>
                <c:ptCount val="4"/>
                <c:pt idx="0">
                  <c:v>2.4</c:v>
                </c:pt>
                <c:pt idx="1">
                  <c:v>2.6</c:v>
                </c:pt>
                <c:pt idx="2">
                  <c:v>2.8</c:v>
                </c:pt>
                <c:pt idx="3">
                  <c:v>3</c:v>
                </c:pt>
              </c:numCache>
            </c:numRef>
          </c:xVal>
          <c:yVal>
            <c:numRef>
              <c:f>NR!$Q$67:$Q$70</c:f>
              <c:numCache>
                <c:formatCode>0.0E+00</c:formatCode>
                <c:ptCount val="4"/>
                <c:pt idx="0">
                  <c:v>0.99609400000000003</c:v>
                </c:pt>
                <c:pt idx="1">
                  <c:v>0.41406199999999999</c:v>
                </c:pt>
                <c:pt idx="2">
                  <c:v>5.5017599999999996E-3</c:v>
                </c:pt>
                <c:pt idx="3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173-4810-BB43-9AED0618F0A0}"/>
            </c:ext>
          </c:extLst>
        </c:ser>
        <c:ser>
          <c:idx val="4"/>
          <c:order val="4"/>
          <c:tx>
            <c:v>5G, R=3/4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NR!$U$72:$U$76</c:f>
              <c:numCache>
                <c:formatCode>General</c:formatCode>
                <c:ptCount val="5"/>
                <c:pt idx="0">
                  <c:v>3.4</c:v>
                </c:pt>
                <c:pt idx="1">
                  <c:v>3.6</c:v>
                </c:pt>
                <c:pt idx="2">
                  <c:v>3.8</c:v>
                </c:pt>
                <c:pt idx="3">
                  <c:v>4</c:v>
                </c:pt>
                <c:pt idx="4">
                  <c:v>4.2</c:v>
                </c:pt>
              </c:numCache>
            </c:numRef>
          </c:xVal>
          <c:yVal>
            <c:numRef>
              <c:f>NR!$V$72:$V$76</c:f>
              <c:numCache>
                <c:formatCode>0.0E+00</c:formatCode>
                <c:ptCount val="5"/>
                <c:pt idx="0">
                  <c:v>1</c:v>
                </c:pt>
                <c:pt idx="1">
                  <c:v>0.96875</c:v>
                </c:pt>
                <c:pt idx="2">
                  <c:v>0.212891</c:v>
                </c:pt>
                <c:pt idx="3">
                  <c:v>3.79248E-4</c:v>
                </c:pt>
                <c:pt idx="4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D173-4810-BB43-9AED0618F0A0}"/>
            </c:ext>
          </c:extLst>
        </c:ser>
        <c:ser>
          <c:idx val="5"/>
          <c:order val="5"/>
          <c:tx>
            <c:v>5G, R=5/6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NR!$Z$78:$Z$82</c:f>
              <c:numCache>
                <c:formatCode>General</c:formatCode>
                <c:ptCount val="5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</c:numCache>
            </c:numRef>
          </c:xVal>
          <c:yVal>
            <c:numRef>
              <c:f>NR!$AA$78:$AA$82</c:f>
              <c:numCache>
                <c:formatCode>0.0E+00</c:formatCode>
                <c:ptCount val="5"/>
                <c:pt idx="0">
                  <c:v>1</c:v>
                </c:pt>
                <c:pt idx="1">
                  <c:v>0.65234400000000003</c:v>
                </c:pt>
                <c:pt idx="2">
                  <c:v>3.7286899999999998E-2</c:v>
                </c:pt>
                <c:pt idx="3">
                  <c:v>5.3000000000000001E-5</c:v>
                </c:pt>
                <c:pt idx="4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173-4810-BB43-9AED0618F0A0}"/>
            </c:ext>
          </c:extLst>
        </c:ser>
        <c:ser>
          <c:idx val="6"/>
          <c:order val="6"/>
          <c:tx>
            <c:v>5G, R=8/9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NR!$AE$82:$AE$87</c:f>
              <c:numCache>
                <c:formatCode>General</c:formatCode>
                <c:ptCount val="6"/>
                <c:pt idx="0">
                  <c:v>5.4</c:v>
                </c:pt>
                <c:pt idx="1">
                  <c:v>5.6</c:v>
                </c:pt>
                <c:pt idx="2">
                  <c:v>5.8</c:v>
                </c:pt>
                <c:pt idx="3">
                  <c:v>6</c:v>
                </c:pt>
                <c:pt idx="4">
                  <c:v>6.2</c:v>
                </c:pt>
                <c:pt idx="5">
                  <c:v>6.4</c:v>
                </c:pt>
              </c:numCache>
            </c:numRef>
          </c:xVal>
          <c:yVal>
            <c:numRef>
              <c:f>NR!$AF$82:$AF$87</c:f>
              <c:numCache>
                <c:formatCode>0.0E+00</c:formatCode>
                <c:ptCount val="6"/>
                <c:pt idx="0">
                  <c:v>1</c:v>
                </c:pt>
                <c:pt idx="1">
                  <c:v>0.99218799999999996</c:v>
                </c:pt>
                <c:pt idx="2">
                  <c:v>0.47656199999999999</c:v>
                </c:pt>
                <c:pt idx="3">
                  <c:v>2.6562499999999999E-2</c:v>
                </c:pt>
                <c:pt idx="4">
                  <c:v>4.5000000000000003E-5</c:v>
                </c:pt>
                <c:pt idx="5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D173-4810-BB43-9AED0618F0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37016080"/>
        <c:axId val="337019920"/>
      </c:scatterChart>
      <c:valAx>
        <c:axId val="337016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37019920"/>
        <c:crosses val="autoZero"/>
        <c:crossBetween val="midCat"/>
      </c:valAx>
      <c:valAx>
        <c:axId val="33701992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370160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5G, R=1/3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NR!$A$60:$A$64</c:f>
              <c:numCache>
                <c:formatCode>General</c:formatCode>
                <c:ptCount val="5"/>
                <c:pt idx="0">
                  <c:v>-2</c:v>
                </c:pt>
                <c:pt idx="1">
                  <c:v>-1.9</c:v>
                </c:pt>
                <c:pt idx="2">
                  <c:v>-1.8</c:v>
                </c:pt>
                <c:pt idx="3">
                  <c:v>-1.7</c:v>
                </c:pt>
                <c:pt idx="4">
                  <c:v>-1.6</c:v>
                </c:pt>
              </c:numCache>
            </c:numRef>
          </c:xVal>
          <c:yVal>
            <c:numRef>
              <c:f>NR!$B$60:$B$64</c:f>
              <c:numCache>
                <c:formatCode>0.0E+00</c:formatCode>
                <c:ptCount val="5"/>
                <c:pt idx="0">
                  <c:v>1</c:v>
                </c:pt>
                <c:pt idx="1">
                  <c:v>0.85546900000000003</c:v>
                </c:pt>
                <c:pt idx="2">
                  <c:v>0.11328100000000001</c:v>
                </c:pt>
                <c:pt idx="3">
                  <c:v>3.3967399999999999E-4</c:v>
                </c:pt>
                <c:pt idx="4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038-40B3-891B-7A802E956FB4}"/>
            </c:ext>
          </c:extLst>
        </c:ser>
        <c:ser>
          <c:idx val="1"/>
          <c:order val="1"/>
          <c:tx>
            <c:v>5G, R=2/5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NR!$F$71:$F$76</c:f>
              <c:numCache>
                <c:formatCode>General</c:formatCode>
                <c:ptCount val="6"/>
                <c:pt idx="0">
                  <c:v>-0.9</c:v>
                </c:pt>
                <c:pt idx="1">
                  <c:v>-0.8</c:v>
                </c:pt>
                <c:pt idx="2">
                  <c:v>-0.7</c:v>
                </c:pt>
                <c:pt idx="3">
                  <c:v>-0.6</c:v>
                </c:pt>
                <c:pt idx="4">
                  <c:v>-0.5</c:v>
                </c:pt>
                <c:pt idx="5">
                  <c:v>-0.4</c:v>
                </c:pt>
              </c:numCache>
            </c:numRef>
          </c:xVal>
          <c:yVal>
            <c:numRef>
              <c:f>NR!$G$71:$G$76</c:f>
              <c:numCache>
                <c:formatCode>0.0E+00</c:formatCode>
                <c:ptCount val="6"/>
                <c:pt idx="0">
                  <c:v>1</c:v>
                </c:pt>
                <c:pt idx="1">
                  <c:v>0.82031200000000004</c:v>
                </c:pt>
                <c:pt idx="2">
                  <c:v>6.0267899999999999E-2</c:v>
                </c:pt>
                <c:pt idx="3">
                  <c:v>1.8780000000000001E-4</c:v>
                </c:pt>
                <c:pt idx="4">
                  <c:v>1.0000000000000001E-5</c:v>
                </c:pt>
                <c:pt idx="5">
                  <c:v>5.0000000000000004E-6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038-40B3-891B-7A802E956FB4}"/>
            </c:ext>
          </c:extLst>
        </c:ser>
        <c:ser>
          <c:idx val="2"/>
          <c:order val="2"/>
          <c:tx>
            <c:v>5G, R=1/2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NR!$K$84:$K$88</c:f>
              <c:numCache>
                <c:formatCode>General</c:formatCode>
                <c:ptCount val="5"/>
                <c:pt idx="0">
                  <c:v>0.4</c:v>
                </c:pt>
                <c:pt idx="1">
                  <c:v>0.5</c:v>
                </c:pt>
                <c:pt idx="2">
                  <c:v>0.6</c:v>
                </c:pt>
                <c:pt idx="3">
                  <c:v>0.7</c:v>
                </c:pt>
                <c:pt idx="4">
                  <c:v>0.8</c:v>
                </c:pt>
              </c:numCache>
            </c:numRef>
          </c:xVal>
          <c:yVal>
            <c:numRef>
              <c:f>NR!$L$84:$L$88</c:f>
              <c:numCache>
                <c:formatCode>0.0E+00</c:formatCode>
                <c:ptCount val="5"/>
                <c:pt idx="0">
                  <c:v>1</c:v>
                </c:pt>
                <c:pt idx="1">
                  <c:v>0.89843799999999996</c:v>
                </c:pt>
                <c:pt idx="2">
                  <c:v>0.15625</c:v>
                </c:pt>
                <c:pt idx="3">
                  <c:v>1.4740599999999999E-3</c:v>
                </c:pt>
                <c:pt idx="4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038-40B3-891B-7A802E956FB4}"/>
            </c:ext>
          </c:extLst>
        </c:ser>
        <c:ser>
          <c:idx val="3"/>
          <c:order val="3"/>
          <c:tx>
            <c:v>5G, R=2/3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NR!$P$105:$P$110</c:f>
              <c:numCache>
                <c:formatCode>General</c:formatCode>
                <c:ptCount val="6"/>
                <c:pt idx="0">
                  <c:v>2.5</c:v>
                </c:pt>
                <c:pt idx="1">
                  <c:v>2.6</c:v>
                </c:pt>
                <c:pt idx="2">
                  <c:v>2.7</c:v>
                </c:pt>
                <c:pt idx="3">
                  <c:v>2.8</c:v>
                </c:pt>
                <c:pt idx="4">
                  <c:v>2.9</c:v>
                </c:pt>
                <c:pt idx="5">
                  <c:v>3</c:v>
                </c:pt>
              </c:numCache>
            </c:numRef>
          </c:xVal>
          <c:yVal>
            <c:numRef>
              <c:f>NR!$Q$105:$Q$110</c:f>
              <c:numCache>
                <c:formatCode>0.0E+00</c:formatCode>
                <c:ptCount val="6"/>
                <c:pt idx="0">
                  <c:v>1</c:v>
                </c:pt>
                <c:pt idx="1">
                  <c:v>0.94140599999999997</c:v>
                </c:pt>
                <c:pt idx="2">
                  <c:v>0.34570299999999998</c:v>
                </c:pt>
                <c:pt idx="3">
                  <c:v>1.5625E-2</c:v>
                </c:pt>
                <c:pt idx="4">
                  <c:v>4.1E-5</c:v>
                </c:pt>
                <c:pt idx="5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038-40B3-891B-7A802E956FB4}"/>
            </c:ext>
          </c:extLst>
        </c:ser>
        <c:ser>
          <c:idx val="4"/>
          <c:order val="4"/>
          <c:tx>
            <c:v>5G, R=3/4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NR!$U$115:$U$120</c:f>
              <c:numCache>
                <c:formatCode>General</c:formatCode>
                <c:ptCount val="6"/>
                <c:pt idx="0">
                  <c:v>3.5</c:v>
                </c:pt>
                <c:pt idx="1">
                  <c:v>3.6</c:v>
                </c:pt>
                <c:pt idx="2">
                  <c:v>3.7</c:v>
                </c:pt>
                <c:pt idx="3">
                  <c:v>3.8</c:v>
                </c:pt>
                <c:pt idx="4">
                  <c:v>3.9</c:v>
                </c:pt>
                <c:pt idx="5">
                  <c:v>4</c:v>
                </c:pt>
              </c:numCache>
            </c:numRef>
          </c:xVal>
          <c:yVal>
            <c:numRef>
              <c:f>NR!$V$115:$V$120</c:f>
              <c:numCache>
                <c:formatCode>0.0E+00</c:formatCode>
                <c:ptCount val="6"/>
                <c:pt idx="0">
                  <c:v>1</c:v>
                </c:pt>
                <c:pt idx="1">
                  <c:v>0.98046900000000003</c:v>
                </c:pt>
                <c:pt idx="2">
                  <c:v>0.53906200000000004</c:v>
                </c:pt>
                <c:pt idx="3">
                  <c:v>8.9062500000000003E-2</c:v>
                </c:pt>
                <c:pt idx="4">
                  <c:v>9.0005800000000002E-4</c:v>
                </c:pt>
                <c:pt idx="5">
                  <c:v>5.0000000000000004E-6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038-40B3-891B-7A802E956FB4}"/>
            </c:ext>
          </c:extLst>
        </c:ser>
        <c:ser>
          <c:idx val="5"/>
          <c:order val="5"/>
          <c:tx>
            <c:v>5G, R=5/6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NR!$Z$127:$Z$134</c:f>
              <c:numCache>
                <c:formatCode>General</c:formatCode>
                <c:ptCount val="8"/>
                <c:pt idx="0">
                  <c:v>4.7</c:v>
                </c:pt>
                <c:pt idx="1">
                  <c:v>4.8</c:v>
                </c:pt>
                <c:pt idx="2">
                  <c:v>4.9000000000000004</c:v>
                </c:pt>
                <c:pt idx="3">
                  <c:v>5</c:v>
                </c:pt>
                <c:pt idx="4">
                  <c:v>5.0999999999999996</c:v>
                </c:pt>
                <c:pt idx="5">
                  <c:v>5.2</c:v>
                </c:pt>
                <c:pt idx="6">
                  <c:v>5.3</c:v>
                </c:pt>
                <c:pt idx="7">
                  <c:v>5.4</c:v>
                </c:pt>
              </c:numCache>
            </c:numRef>
          </c:xVal>
          <c:yVal>
            <c:numRef>
              <c:f>NR!$AA$127:$AA$134</c:f>
              <c:numCache>
                <c:formatCode>0.0E+00</c:formatCode>
                <c:ptCount val="8"/>
                <c:pt idx="0">
                  <c:v>0.99609400000000003</c:v>
                </c:pt>
                <c:pt idx="1">
                  <c:v>0.74609400000000003</c:v>
                </c:pt>
                <c:pt idx="2">
                  <c:v>0.20117199999999999</c:v>
                </c:pt>
                <c:pt idx="3">
                  <c:v>7.31534E-3</c:v>
                </c:pt>
                <c:pt idx="4">
                  <c:v>5.1999999999999997E-5</c:v>
                </c:pt>
                <c:pt idx="5">
                  <c:v>9.0000000000000002E-6</c:v>
                </c:pt>
                <c:pt idx="6">
                  <c:v>7.9999999999999996E-6</c:v>
                </c:pt>
                <c:pt idx="7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E038-40B3-891B-7A802E956FB4}"/>
            </c:ext>
          </c:extLst>
        </c:ser>
        <c:ser>
          <c:idx val="6"/>
          <c:order val="6"/>
          <c:tx>
            <c:v>5G, R=8/9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NR!$AE$136:$AE$142</c:f>
              <c:numCache>
                <c:formatCode>General</c:formatCode>
                <c:ptCount val="7"/>
                <c:pt idx="0">
                  <c:v>5.6</c:v>
                </c:pt>
                <c:pt idx="1">
                  <c:v>5.7</c:v>
                </c:pt>
                <c:pt idx="2">
                  <c:v>5.8</c:v>
                </c:pt>
                <c:pt idx="3">
                  <c:v>5.9</c:v>
                </c:pt>
                <c:pt idx="4">
                  <c:v>6</c:v>
                </c:pt>
                <c:pt idx="5">
                  <c:v>6.1</c:v>
                </c:pt>
                <c:pt idx="6">
                  <c:v>6.2</c:v>
                </c:pt>
              </c:numCache>
            </c:numRef>
          </c:xVal>
          <c:yVal>
            <c:numRef>
              <c:f>NR!$AF$136:$AF$142</c:f>
              <c:numCache>
                <c:formatCode>0.0E+00</c:formatCode>
                <c:ptCount val="7"/>
                <c:pt idx="0">
                  <c:v>1</c:v>
                </c:pt>
                <c:pt idx="1">
                  <c:v>0.90234400000000003</c:v>
                </c:pt>
                <c:pt idx="2">
                  <c:v>0.41406199999999999</c:v>
                </c:pt>
                <c:pt idx="3">
                  <c:v>7.8125E-2</c:v>
                </c:pt>
                <c:pt idx="4">
                  <c:v>1.0301100000000001E-3</c:v>
                </c:pt>
                <c:pt idx="5">
                  <c:v>1.1E-5</c:v>
                </c:pt>
                <c:pt idx="6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E038-40B3-891B-7A802E956F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37016080"/>
        <c:axId val="337019920"/>
      </c:scatterChart>
      <c:valAx>
        <c:axId val="3370160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37019920"/>
        <c:crosses val="autoZero"/>
        <c:crossBetween val="midCat"/>
      </c:valAx>
      <c:valAx>
        <c:axId val="33701992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370160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414525083811585"/>
          <c:y val="0.14835308449514351"/>
          <c:w val="0.79302255454807846"/>
          <c:h val="0.68408720694145597"/>
        </c:manualLayout>
      </c:layout>
      <c:scatterChart>
        <c:scatterStyle val="lineMarker"/>
        <c:varyColors val="0"/>
        <c:ser>
          <c:idx val="0"/>
          <c:order val="0"/>
          <c:tx>
            <c:v>MaxIter30 BG3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'BG3'!$A$128:$A$137</c:f>
              <c:numCache>
                <c:formatCode>General</c:formatCode>
                <c:ptCount val="10"/>
                <c:pt idx="0">
                  <c:v>4.8</c:v>
                </c:pt>
                <c:pt idx="1">
                  <c:v>4.9000000000000004</c:v>
                </c:pt>
                <c:pt idx="2">
                  <c:v>5</c:v>
                </c:pt>
                <c:pt idx="3">
                  <c:v>5.0999999999999996</c:v>
                </c:pt>
                <c:pt idx="4">
                  <c:v>5.2</c:v>
                </c:pt>
                <c:pt idx="5">
                  <c:v>5.3</c:v>
                </c:pt>
                <c:pt idx="6">
                  <c:v>5.4</c:v>
                </c:pt>
                <c:pt idx="7">
                  <c:v>5.5</c:v>
                </c:pt>
                <c:pt idx="8">
                  <c:v>5.6</c:v>
                </c:pt>
                <c:pt idx="9">
                  <c:v>5.7</c:v>
                </c:pt>
              </c:numCache>
              <c:extLst xmlns:c15="http://schemas.microsoft.com/office/drawing/2012/chart"/>
            </c:numRef>
          </c:xVal>
          <c:yVal>
            <c:numRef>
              <c:f>'BG3'!$B$128:$B$137</c:f>
              <c:numCache>
                <c:formatCode>General</c:formatCode>
                <c:ptCount val="10"/>
                <c:pt idx="0">
                  <c:v>1</c:v>
                </c:pt>
                <c:pt idx="1">
                  <c:v>0.99218799999999996</c:v>
                </c:pt>
                <c:pt idx="2">
                  <c:v>0.83203099999999997</c:v>
                </c:pt>
                <c:pt idx="3">
                  <c:v>0.734375</c:v>
                </c:pt>
                <c:pt idx="4">
                  <c:v>0.19921900000000001</c:v>
                </c:pt>
                <c:pt idx="5">
                  <c:v>6.57552E-2</c:v>
                </c:pt>
                <c:pt idx="6">
                  <c:v>8.4773899999999996E-3</c:v>
                </c:pt>
                <c:pt idx="7">
                  <c:v>4.0521300000000002E-4</c:v>
                </c:pt>
                <c:pt idx="8" formatCode="0.00E+00">
                  <c:v>2.3E-5</c:v>
                </c:pt>
                <c:pt idx="9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0-CAE1-4B9A-9F04-984240B47DC2}"/>
            </c:ext>
          </c:extLst>
        </c:ser>
        <c:ser>
          <c:idx val="1"/>
          <c:order val="1"/>
          <c:tx>
            <c:v>MaxIter15 BG3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'BG3'!$F$129:$F$137</c:f>
              <c:numCache>
                <c:formatCode>General</c:formatCode>
                <c:ptCount val="9"/>
                <c:pt idx="0">
                  <c:v>4.9000000000000004</c:v>
                </c:pt>
                <c:pt idx="1">
                  <c:v>5</c:v>
                </c:pt>
                <c:pt idx="2">
                  <c:v>5.0999999999999996</c:v>
                </c:pt>
                <c:pt idx="3">
                  <c:v>5.2</c:v>
                </c:pt>
                <c:pt idx="4">
                  <c:v>5.3</c:v>
                </c:pt>
                <c:pt idx="5">
                  <c:v>5.4</c:v>
                </c:pt>
                <c:pt idx="6">
                  <c:v>5.5</c:v>
                </c:pt>
                <c:pt idx="7">
                  <c:v>5.6</c:v>
                </c:pt>
                <c:pt idx="8">
                  <c:v>5.7</c:v>
                </c:pt>
              </c:numCache>
              <c:extLst xmlns:c15="http://schemas.microsoft.com/office/drawing/2012/chart"/>
            </c:numRef>
          </c:xVal>
          <c:yVal>
            <c:numRef>
              <c:f>'BG3'!$G$129:$G$137</c:f>
              <c:numCache>
                <c:formatCode>General</c:formatCode>
                <c:ptCount val="9"/>
                <c:pt idx="0">
                  <c:v>1</c:v>
                </c:pt>
                <c:pt idx="1">
                  <c:v>0.97265599999999997</c:v>
                </c:pt>
                <c:pt idx="2">
                  <c:v>0.796875</c:v>
                </c:pt>
                <c:pt idx="3">
                  <c:v>0.41796899999999998</c:v>
                </c:pt>
                <c:pt idx="4">
                  <c:v>9.375E-2</c:v>
                </c:pt>
                <c:pt idx="5">
                  <c:v>1.8998600000000001E-2</c:v>
                </c:pt>
                <c:pt idx="6">
                  <c:v>1.4361199999999999E-3</c:v>
                </c:pt>
                <c:pt idx="7" formatCode="0.00E+00">
                  <c:v>8.0000000000000007E-5</c:v>
                </c:pt>
                <c:pt idx="8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1-CAE1-4B9A-9F04-984240B47DC2}"/>
            </c:ext>
          </c:extLst>
        </c:ser>
        <c:ser>
          <c:idx val="2"/>
          <c:order val="2"/>
          <c:tx>
            <c:v>MaxIter10 BG3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'BG3'!$K$129:$K$138</c:f>
              <c:numCache>
                <c:formatCode>General</c:formatCode>
                <c:ptCount val="10"/>
                <c:pt idx="0">
                  <c:v>4.9000000000000004</c:v>
                </c:pt>
                <c:pt idx="1">
                  <c:v>5</c:v>
                </c:pt>
                <c:pt idx="2">
                  <c:v>5.0999999999999996</c:v>
                </c:pt>
                <c:pt idx="3">
                  <c:v>5.2</c:v>
                </c:pt>
                <c:pt idx="4">
                  <c:v>5.3</c:v>
                </c:pt>
                <c:pt idx="5">
                  <c:v>5.4</c:v>
                </c:pt>
                <c:pt idx="6">
                  <c:v>5.5</c:v>
                </c:pt>
                <c:pt idx="7">
                  <c:v>5.6</c:v>
                </c:pt>
                <c:pt idx="8">
                  <c:v>5.7</c:v>
                </c:pt>
                <c:pt idx="9">
                  <c:v>5.8</c:v>
                </c:pt>
              </c:numCache>
              <c:extLst xmlns:c15="http://schemas.microsoft.com/office/drawing/2012/chart"/>
            </c:numRef>
          </c:xVal>
          <c:yVal>
            <c:numRef>
              <c:f>'BG3'!$L$129:$L$138</c:f>
              <c:numCache>
                <c:formatCode>General</c:formatCode>
                <c:ptCount val="10"/>
                <c:pt idx="0">
                  <c:v>1</c:v>
                </c:pt>
                <c:pt idx="1">
                  <c:v>0.99609400000000003</c:v>
                </c:pt>
                <c:pt idx="2">
                  <c:v>0.85546900000000003</c:v>
                </c:pt>
                <c:pt idx="3">
                  <c:v>0.55859400000000003</c:v>
                </c:pt>
                <c:pt idx="4">
                  <c:v>0.21093799999999999</c:v>
                </c:pt>
                <c:pt idx="5">
                  <c:v>8.4375000000000006E-2</c:v>
                </c:pt>
                <c:pt idx="6">
                  <c:v>8.3111699999999997E-3</c:v>
                </c:pt>
                <c:pt idx="7">
                  <c:v>4.7080100000000002E-4</c:v>
                </c:pt>
                <c:pt idx="8" formatCode="0.00E+00">
                  <c:v>2.0000000000000002E-5</c:v>
                </c:pt>
                <c:pt idx="9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CAE1-4B9A-9F04-984240B47DC2}"/>
            </c:ext>
          </c:extLst>
        </c:ser>
        <c:ser>
          <c:idx val="3"/>
          <c:order val="3"/>
          <c:tx>
            <c:v>MaxIter8 BG3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'BG3'!$P$130:$P$138</c:f>
              <c:numCache>
                <c:formatCode>General</c:formatCode>
                <c:ptCount val="9"/>
                <c:pt idx="0">
                  <c:v>5</c:v>
                </c:pt>
                <c:pt idx="1">
                  <c:v>5.0999999999999996</c:v>
                </c:pt>
                <c:pt idx="2">
                  <c:v>5.2</c:v>
                </c:pt>
                <c:pt idx="3">
                  <c:v>5.3</c:v>
                </c:pt>
                <c:pt idx="4">
                  <c:v>5.4</c:v>
                </c:pt>
                <c:pt idx="5">
                  <c:v>5.5</c:v>
                </c:pt>
                <c:pt idx="6">
                  <c:v>5.6</c:v>
                </c:pt>
                <c:pt idx="7">
                  <c:v>5.7</c:v>
                </c:pt>
                <c:pt idx="8">
                  <c:v>5.8</c:v>
                </c:pt>
              </c:numCache>
              <c:extLst xmlns:c15="http://schemas.microsoft.com/office/drawing/2012/chart"/>
            </c:numRef>
          </c:xVal>
          <c:yVal>
            <c:numRef>
              <c:f>'BG3'!$Q$130:$Q$138</c:f>
              <c:numCache>
                <c:formatCode>General</c:formatCode>
                <c:ptCount val="9"/>
                <c:pt idx="0">
                  <c:v>1</c:v>
                </c:pt>
                <c:pt idx="1">
                  <c:v>0.96875</c:v>
                </c:pt>
                <c:pt idx="2">
                  <c:v>0.87109400000000003</c:v>
                </c:pt>
                <c:pt idx="3">
                  <c:v>0.51953099999999997</c:v>
                </c:pt>
                <c:pt idx="4">
                  <c:v>0.184896</c:v>
                </c:pt>
                <c:pt idx="5">
                  <c:v>3.58073E-2</c:v>
                </c:pt>
                <c:pt idx="6">
                  <c:v>2.92245E-3</c:v>
                </c:pt>
                <c:pt idx="7">
                  <c:v>1.6622300000000001E-4</c:v>
                </c:pt>
                <c:pt idx="8" formatCode="0.00E+00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CAE1-4B9A-9F04-984240B47DC2}"/>
            </c:ext>
          </c:extLst>
        </c:ser>
        <c:ser>
          <c:idx val="4"/>
          <c:order val="4"/>
          <c:tx>
            <c:v>MaxIter6 BG3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'BG3'!$U$131:$U$140</c:f>
              <c:numCache>
                <c:formatCode>General</c:formatCode>
                <c:ptCount val="10"/>
                <c:pt idx="0">
                  <c:v>5.0999999999999996</c:v>
                </c:pt>
                <c:pt idx="1">
                  <c:v>5.2</c:v>
                </c:pt>
                <c:pt idx="2">
                  <c:v>5.3</c:v>
                </c:pt>
                <c:pt idx="3">
                  <c:v>5.4</c:v>
                </c:pt>
                <c:pt idx="4">
                  <c:v>5.5</c:v>
                </c:pt>
                <c:pt idx="5">
                  <c:v>5.6</c:v>
                </c:pt>
                <c:pt idx="6">
                  <c:v>5.7</c:v>
                </c:pt>
                <c:pt idx="7">
                  <c:v>5.8</c:v>
                </c:pt>
                <c:pt idx="8">
                  <c:v>5.9</c:v>
                </c:pt>
                <c:pt idx="9">
                  <c:v>6</c:v>
                </c:pt>
              </c:numCache>
              <c:extLst xmlns:c15="http://schemas.microsoft.com/office/drawing/2012/chart"/>
            </c:numRef>
          </c:xVal>
          <c:yVal>
            <c:numRef>
              <c:f>'BG3'!$V$131:$V$140</c:f>
              <c:numCache>
                <c:formatCode>General</c:formatCode>
                <c:ptCount val="10"/>
                <c:pt idx="0">
                  <c:v>1</c:v>
                </c:pt>
                <c:pt idx="1">
                  <c:v>0.99218799999999996</c:v>
                </c:pt>
                <c:pt idx="2">
                  <c:v>0.79296900000000003</c:v>
                </c:pt>
                <c:pt idx="3">
                  <c:v>0.50781200000000004</c:v>
                </c:pt>
                <c:pt idx="4">
                  <c:v>0.169271</c:v>
                </c:pt>
                <c:pt idx="5">
                  <c:v>5.3222699999999998E-2</c:v>
                </c:pt>
                <c:pt idx="6">
                  <c:v>7.8890899999999996E-3</c:v>
                </c:pt>
                <c:pt idx="7">
                  <c:v>3.9062500000000002E-4</c:v>
                </c:pt>
                <c:pt idx="8" formatCode="0.00E+00">
                  <c:v>3.0000000000000001E-5</c:v>
                </c:pt>
                <c:pt idx="9" formatCode="0.00E+00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CAE1-4B9A-9F04-984240B47DC2}"/>
            </c:ext>
          </c:extLst>
        </c:ser>
        <c:ser>
          <c:idx val="5"/>
          <c:order val="5"/>
          <c:tx>
            <c:v>MaxIter4 BG3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'BG3'!$Z$135:$Z$145</c:f>
              <c:numCache>
                <c:formatCode>General</c:formatCode>
                <c:ptCount val="11"/>
                <c:pt idx="0">
                  <c:v>5.5</c:v>
                </c:pt>
                <c:pt idx="1">
                  <c:v>5.6</c:v>
                </c:pt>
                <c:pt idx="2">
                  <c:v>5.7</c:v>
                </c:pt>
                <c:pt idx="3">
                  <c:v>5.8</c:v>
                </c:pt>
                <c:pt idx="4">
                  <c:v>5.9</c:v>
                </c:pt>
                <c:pt idx="5">
                  <c:v>6</c:v>
                </c:pt>
                <c:pt idx="6">
                  <c:v>6.1</c:v>
                </c:pt>
                <c:pt idx="7">
                  <c:v>6.2</c:v>
                </c:pt>
                <c:pt idx="8">
                  <c:v>6.3</c:v>
                </c:pt>
                <c:pt idx="9">
                  <c:v>6.4</c:v>
                </c:pt>
                <c:pt idx="10">
                  <c:v>6.5</c:v>
                </c:pt>
              </c:numCache>
            </c:numRef>
          </c:xVal>
          <c:yVal>
            <c:numRef>
              <c:f>'BG3'!$AA$135:$AA$145</c:f>
              <c:numCache>
                <c:formatCode>General</c:formatCode>
                <c:ptCount val="11"/>
                <c:pt idx="0">
                  <c:v>0.94921900000000003</c:v>
                </c:pt>
                <c:pt idx="1">
                  <c:v>0.77734400000000003</c:v>
                </c:pt>
                <c:pt idx="2">
                  <c:v>0.359375</c:v>
                </c:pt>
                <c:pt idx="3">
                  <c:v>0.22265599999999999</c:v>
                </c:pt>
                <c:pt idx="4">
                  <c:v>6.9661500000000001E-2</c:v>
                </c:pt>
                <c:pt idx="5">
                  <c:v>1.1160700000000001E-2</c:v>
                </c:pt>
                <c:pt idx="6">
                  <c:v>1.9629399999999998E-3</c:v>
                </c:pt>
                <c:pt idx="7">
                  <c:v>2.4536700000000002E-4</c:v>
                </c:pt>
                <c:pt idx="8" formatCode="0.00E+00">
                  <c:v>4.8999999999999998E-5</c:v>
                </c:pt>
                <c:pt idx="9" formatCode="0.00E+00">
                  <c:v>7.9999999999999996E-6</c:v>
                </c:pt>
                <c:pt idx="10" formatCode="0.00E+00">
                  <c:v>3.0000000000000001E-6</c:v>
                </c:pt>
              </c:numCache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CAE1-4B9A-9F04-984240B47DC2}"/>
            </c:ext>
          </c:extLst>
        </c:ser>
        <c:ser>
          <c:idx val="13"/>
          <c:order val="13"/>
          <c:tx>
            <c:v>MaxIter2 BG3</c:v>
          </c:tx>
          <c:spPr>
            <a:ln w="19050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80000"/>
                  <a:lumOff val="20000"/>
                </a:schemeClr>
              </a:solidFill>
              <a:ln w="9525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'BG3'!$AE$140:$AE$161</c:f>
              <c:numCache>
                <c:formatCode>General</c:formatCode>
                <c:ptCount val="22"/>
                <c:pt idx="0">
                  <c:v>6</c:v>
                </c:pt>
                <c:pt idx="1">
                  <c:v>6.1</c:v>
                </c:pt>
                <c:pt idx="2">
                  <c:v>6.2</c:v>
                </c:pt>
                <c:pt idx="3">
                  <c:v>6.3</c:v>
                </c:pt>
                <c:pt idx="4">
                  <c:v>6.4</c:v>
                </c:pt>
                <c:pt idx="5">
                  <c:v>6.5</c:v>
                </c:pt>
                <c:pt idx="6">
                  <c:v>6.6</c:v>
                </c:pt>
                <c:pt idx="7">
                  <c:v>6.7</c:v>
                </c:pt>
                <c:pt idx="8">
                  <c:v>6.8</c:v>
                </c:pt>
                <c:pt idx="9">
                  <c:v>6.9</c:v>
                </c:pt>
                <c:pt idx="10">
                  <c:v>7</c:v>
                </c:pt>
                <c:pt idx="11">
                  <c:v>7.1</c:v>
                </c:pt>
                <c:pt idx="12">
                  <c:v>7.2</c:v>
                </c:pt>
                <c:pt idx="13">
                  <c:v>7.3</c:v>
                </c:pt>
                <c:pt idx="14">
                  <c:v>7.4</c:v>
                </c:pt>
                <c:pt idx="15">
                  <c:v>7.5</c:v>
                </c:pt>
                <c:pt idx="16">
                  <c:v>7.6</c:v>
                </c:pt>
                <c:pt idx="17">
                  <c:v>7.7</c:v>
                </c:pt>
                <c:pt idx="18">
                  <c:v>7.8</c:v>
                </c:pt>
                <c:pt idx="19">
                  <c:v>7.9</c:v>
                </c:pt>
                <c:pt idx="20">
                  <c:v>8</c:v>
                </c:pt>
                <c:pt idx="21">
                  <c:v>8.1</c:v>
                </c:pt>
              </c:numCache>
            </c:numRef>
          </c:xVal>
          <c:yVal>
            <c:numRef>
              <c:f>'BG3'!$AF$140:$AF$161</c:f>
              <c:numCache>
                <c:formatCode>General</c:formatCode>
                <c:ptCount val="22"/>
                <c:pt idx="0">
                  <c:v>1</c:v>
                </c:pt>
                <c:pt idx="1">
                  <c:v>0.99609400000000003</c:v>
                </c:pt>
                <c:pt idx="2">
                  <c:v>0.97656200000000004</c:v>
                </c:pt>
                <c:pt idx="3">
                  <c:v>0.890625</c:v>
                </c:pt>
                <c:pt idx="4">
                  <c:v>0.67578099999999997</c:v>
                </c:pt>
                <c:pt idx="5">
                  <c:v>0.4375</c:v>
                </c:pt>
                <c:pt idx="6">
                  <c:v>0.39257799999999998</c:v>
                </c:pt>
                <c:pt idx="7">
                  <c:v>0.21875</c:v>
                </c:pt>
                <c:pt idx="8">
                  <c:v>0.15104200000000001</c:v>
                </c:pt>
                <c:pt idx="9">
                  <c:v>5.0347200000000002E-2</c:v>
                </c:pt>
                <c:pt idx="10">
                  <c:v>3.3528599999999999E-2</c:v>
                </c:pt>
                <c:pt idx="11">
                  <c:v>1.2329100000000001E-2</c:v>
                </c:pt>
                <c:pt idx="12">
                  <c:v>5.26042E-3</c:v>
                </c:pt>
                <c:pt idx="13">
                  <c:v>2.2449700000000002E-3</c:v>
                </c:pt>
                <c:pt idx="14">
                  <c:v>9.5976700000000004E-4</c:v>
                </c:pt>
                <c:pt idx="15">
                  <c:v>3.9219400000000001E-4</c:v>
                </c:pt>
                <c:pt idx="16">
                  <c:v>1.5458099999999999E-4</c:v>
                </c:pt>
                <c:pt idx="17" formatCode="0.00E+00">
                  <c:v>7.7999999999999999E-5</c:v>
                </c:pt>
                <c:pt idx="18" formatCode="0.00E+00">
                  <c:v>2.8E-5</c:v>
                </c:pt>
                <c:pt idx="19" formatCode="0.00E+00">
                  <c:v>6.9999999999999999E-6</c:v>
                </c:pt>
                <c:pt idx="20" formatCode="0.00E+00">
                  <c:v>6.0000000000000002E-6</c:v>
                </c:pt>
                <c:pt idx="21" formatCode="0.00E+00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AE1-4B9A-9F04-984240B47D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0431024"/>
        <c:axId val="810432944"/>
        <c:extLst>
          <c:ext xmlns:c15="http://schemas.microsoft.com/office/drawing/2012/chart" uri="{02D57815-91ED-43cb-92C2-25804820EDAC}">
            <c15:filteredScatterSeries>
              <c15:ser>
                <c:idx val="6"/>
                <c:order val="6"/>
                <c:tx>
                  <c:v>MaxIter30 BG1</c:v>
                </c:tx>
                <c:spPr>
                  <a:ln w="19050" cap="rnd">
                    <a:solidFill>
                      <a:schemeClr val="accent1">
                        <a:lumMod val="60000"/>
                      </a:schemeClr>
                    </a:solidFill>
                    <a:prstDash val="solid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'5G BG1'!$A$125:$A$135</c15:sqref>
                        </c15:formulaRef>
                      </c:ext>
                    </c:extLst>
                    <c:numCache>
                      <c:formatCode>General</c:formatCode>
                      <c:ptCount val="11"/>
                      <c:pt idx="0">
                        <c:v>4.5</c:v>
                      </c:pt>
                      <c:pt idx="1">
                        <c:v>4.5999999999999996</c:v>
                      </c:pt>
                      <c:pt idx="2">
                        <c:v>4.7</c:v>
                      </c:pt>
                      <c:pt idx="3">
                        <c:v>4.8</c:v>
                      </c:pt>
                      <c:pt idx="4">
                        <c:v>4.9000000000000004</c:v>
                      </c:pt>
                      <c:pt idx="5">
                        <c:v>5</c:v>
                      </c:pt>
                      <c:pt idx="6">
                        <c:v>5.0999999999999996</c:v>
                      </c:pt>
                      <c:pt idx="7">
                        <c:v>5.2</c:v>
                      </c:pt>
                      <c:pt idx="8">
                        <c:v>5.3</c:v>
                      </c:pt>
                      <c:pt idx="9">
                        <c:v>5.4</c:v>
                      </c:pt>
                      <c:pt idx="10">
                        <c:v>5.5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'5G BG1'!$B$125:$B$135</c15:sqref>
                        </c15:formulaRef>
                      </c:ext>
                    </c:extLst>
                    <c:numCache>
                      <c:formatCode>General</c:formatCode>
                      <c:ptCount val="11"/>
                      <c:pt idx="0">
                        <c:v>1</c:v>
                      </c:pt>
                      <c:pt idx="1">
                        <c:v>0.99218799999999996</c:v>
                      </c:pt>
                      <c:pt idx="2">
                        <c:v>0.88281200000000004</c:v>
                      </c:pt>
                      <c:pt idx="3">
                        <c:v>0.58984400000000003</c:v>
                      </c:pt>
                      <c:pt idx="4">
                        <c:v>0.318359</c:v>
                      </c:pt>
                      <c:pt idx="5">
                        <c:v>0.125</c:v>
                      </c:pt>
                      <c:pt idx="6" formatCode="0.00E+00">
                        <c:v>2.07648E-2</c:v>
                      </c:pt>
                      <c:pt idx="7" formatCode="0.00E+00">
                        <c:v>2.4414100000000002E-3</c:v>
                      </c:pt>
                      <c:pt idx="8" formatCode="0.00E+00">
                        <c:v>2.2618700000000001E-4</c:v>
                      </c:pt>
                      <c:pt idx="9" formatCode="0.00E+00">
                        <c:v>2.5999999999999998E-5</c:v>
                      </c:pt>
                      <c:pt idx="10" formatCode="0.00E+00">
                        <c:v>5.0000000000000004E-6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7-CAE1-4B9A-9F04-984240B47DC2}"/>
                  </c:ext>
                </c:extLst>
              </c15:ser>
            </c15:filteredScatterSeries>
            <c15:filteredScatterSeries>
              <c15:ser>
                <c:idx val="7"/>
                <c:order val="7"/>
                <c:tx>
                  <c:v>MaxIter15 BG1</c:v>
                </c:tx>
                <c:spPr>
                  <a:ln w="19050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>
                        <a:lumMod val="60000"/>
                      </a:schemeClr>
                    </a:solidFill>
                    <a:ln w="9525">
                      <a:solidFill>
                        <a:schemeClr val="accent2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BG1'!$F$126:$F$137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4.5999999999999996</c:v>
                      </c:pt>
                      <c:pt idx="1">
                        <c:v>4.7</c:v>
                      </c:pt>
                      <c:pt idx="2">
                        <c:v>4.8</c:v>
                      </c:pt>
                      <c:pt idx="3">
                        <c:v>4.9000000000000004</c:v>
                      </c:pt>
                      <c:pt idx="4">
                        <c:v>5</c:v>
                      </c:pt>
                      <c:pt idx="5">
                        <c:v>5.0999999999999996</c:v>
                      </c:pt>
                      <c:pt idx="6">
                        <c:v>5.2</c:v>
                      </c:pt>
                      <c:pt idx="7">
                        <c:v>5.3</c:v>
                      </c:pt>
                      <c:pt idx="8">
                        <c:v>5.4</c:v>
                      </c:pt>
                      <c:pt idx="9">
                        <c:v>5.5</c:v>
                      </c:pt>
                      <c:pt idx="10">
                        <c:v>5.6</c:v>
                      </c:pt>
                      <c:pt idx="11">
                        <c:v>5.7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BG1'!$G$126:$G$137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1</c:v>
                      </c:pt>
                      <c:pt idx="1">
                        <c:v>0.98828099999999997</c:v>
                      </c:pt>
                      <c:pt idx="2">
                        <c:v>0.90234400000000003</c:v>
                      </c:pt>
                      <c:pt idx="3">
                        <c:v>0.69531200000000004</c:v>
                      </c:pt>
                      <c:pt idx="4">
                        <c:v>0.421875</c:v>
                      </c:pt>
                      <c:pt idx="5">
                        <c:v>0.12890599999999999</c:v>
                      </c:pt>
                      <c:pt idx="6">
                        <c:v>3.125E-2</c:v>
                      </c:pt>
                      <c:pt idx="7">
                        <c:v>4.54215E-3</c:v>
                      </c:pt>
                      <c:pt idx="8">
                        <c:v>3.4366799999999999E-4</c:v>
                      </c:pt>
                      <c:pt idx="9" formatCode="0.00E+00">
                        <c:v>3.6000000000000001E-5</c:v>
                      </c:pt>
                      <c:pt idx="10" formatCode="0.00E+00">
                        <c:v>6.9999999999999999E-6</c:v>
                      </c:pt>
                      <c:pt idx="11" formatCode="0.00E+00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CAE1-4B9A-9F04-984240B47DC2}"/>
                  </c:ext>
                </c:extLst>
              </c15:ser>
            </c15:filteredScatterSeries>
            <c15:filteredScatterSeries>
              <c15:ser>
                <c:idx val="8"/>
                <c:order val="8"/>
                <c:tx>
                  <c:v>MaxIter10 BG1</c:v>
                </c:tx>
                <c:spPr>
                  <a:ln w="19050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>
                        <a:lumMod val="60000"/>
                      </a:schemeClr>
                    </a:solidFill>
                    <a:ln w="9525">
                      <a:solidFill>
                        <a:schemeClr val="accent3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BG1'!$K$128:$K$139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4.8</c:v>
                      </c:pt>
                      <c:pt idx="1">
                        <c:v>4.9000000000000004</c:v>
                      </c:pt>
                      <c:pt idx="2">
                        <c:v>5</c:v>
                      </c:pt>
                      <c:pt idx="3">
                        <c:v>5.0999999999999996</c:v>
                      </c:pt>
                      <c:pt idx="4">
                        <c:v>5.2</c:v>
                      </c:pt>
                      <c:pt idx="5">
                        <c:v>5.3</c:v>
                      </c:pt>
                      <c:pt idx="6">
                        <c:v>5.4</c:v>
                      </c:pt>
                      <c:pt idx="7">
                        <c:v>5.5</c:v>
                      </c:pt>
                      <c:pt idx="8">
                        <c:v>5.6</c:v>
                      </c:pt>
                      <c:pt idx="9">
                        <c:v>5.7</c:v>
                      </c:pt>
                      <c:pt idx="10">
                        <c:v>5.8</c:v>
                      </c:pt>
                      <c:pt idx="11">
                        <c:v>5.9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BG1'!$L$128:$L$139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1</c:v>
                      </c:pt>
                      <c:pt idx="1">
                        <c:v>0.96875</c:v>
                      </c:pt>
                      <c:pt idx="2">
                        <c:v>0.85546900000000003</c:v>
                      </c:pt>
                      <c:pt idx="3">
                        <c:v>0.58593799999999996</c:v>
                      </c:pt>
                      <c:pt idx="4">
                        <c:v>0.28515600000000002</c:v>
                      </c:pt>
                      <c:pt idx="5">
                        <c:v>0.120117</c:v>
                      </c:pt>
                      <c:pt idx="6">
                        <c:v>2.8180799999999999E-2</c:v>
                      </c:pt>
                      <c:pt idx="7">
                        <c:v>2.9151099999999998E-3</c:v>
                      </c:pt>
                      <c:pt idx="8">
                        <c:v>3.5479100000000003E-4</c:v>
                      </c:pt>
                      <c:pt idx="9" formatCode="0.00E+00">
                        <c:v>3.4E-5</c:v>
                      </c:pt>
                      <c:pt idx="10" formatCode="0.00E+00">
                        <c:v>1.2999999999999999E-5</c:v>
                      </c:pt>
                      <c:pt idx="11" formatCode="0.00E+00">
                        <c:v>3.0000000000000001E-6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CAE1-4B9A-9F04-984240B47DC2}"/>
                  </c:ext>
                </c:extLst>
              </c15:ser>
            </c15:filteredScatterSeries>
            <c15:filteredScatterSeries>
              <c15:ser>
                <c:idx val="9"/>
                <c:order val="9"/>
                <c:tx>
                  <c:v>MaxIter8 BG1</c:v>
                </c:tx>
                <c:spPr>
                  <a:ln w="19050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>
                        <a:lumMod val="60000"/>
                      </a:schemeClr>
                    </a:solidFill>
                    <a:ln w="9525">
                      <a:solidFill>
                        <a:schemeClr val="accent4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BG1'!$P$129:$P$140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4.9000000000000004</c:v>
                      </c:pt>
                      <c:pt idx="1">
                        <c:v>5</c:v>
                      </c:pt>
                      <c:pt idx="2">
                        <c:v>5.0999999999999996</c:v>
                      </c:pt>
                      <c:pt idx="3">
                        <c:v>5.2</c:v>
                      </c:pt>
                      <c:pt idx="4">
                        <c:v>5.3</c:v>
                      </c:pt>
                      <c:pt idx="5">
                        <c:v>5.4</c:v>
                      </c:pt>
                      <c:pt idx="6">
                        <c:v>5.5</c:v>
                      </c:pt>
                      <c:pt idx="7">
                        <c:v>5.6</c:v>
                      </c:pt>
                      <c:pt idx="8">
                        <c:v>5.7</c:v>
                      </c:pt>
                      <c:pt idx="9">
                        <c:v>5.8</c:v>
                      </c:pt>
                      <c:pt idx="10">
                        <c:v>5.9</c:v>
                      </c:pt>
                      <c:pt idx="11">
                        <c:v>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BG1'!$Q$129:$Q$140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1</c:v>
                      </c:pt>
                      <c:pt idx="1">
                        <c:v>0.99218799999999996</c:v>
                      </c:pt>
                      <c:pt idx="2">
                        <c:v>0.92968799999999996</c:v>
                      </c:pt>
                      <c:pt idx="3">
                        <c:v>0.64843799999999996</c:v>
                      </c:pt>
                      <c:pt idx="4">
                        <c:v>0.38867200000000002</c:v>
                      </c:pt>
                      <c:pt idx="5">
                        <c:v>0.22265599999999999</c:v>
                      </c:pt>
                      <c:pt idx="6">
                        <c:v>6.90104E-2</c:v>
                      </c:pt>
                      <c:pt idx="7">
                        <c:v>1.0058599999999999E-2</c:v>
                      </c:pt>
                      <c:pt idx="8">
                        <c:v>1.46123E-3</c:v>
                      </c:pt>
                      <c:pt idx="9">
                        <c:v>1.7524700000000001E-4</c:v>
                      </c:pt>
                      <c:pt idx="10" formatCode="0.00E+00">
                        <c:v>1.7E-5</c:v>
                      </c:pt>
                      <c:pt idx="11" formatCode="0.00E+00">
                        <c:v>1.9999999999999999E-6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CAE1-4B9A-9F04-984240B47DC2}"/>
                  </c:ext>
                </c:extLst>
              </c15:ser>
            </c15:filteredScatterSeries>
            <c15:filteredScatterSeries>
              <c15:ser>
                <c:idx val="10"/>
                <c:order val="10"/>
                <c:tx>
                  <c:v>MaxIter6 BG1</c:v>
                </c:tx>
                <c:spPr>
                  <a:ln w="19050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>
                        <a:lumMod val="60000"/>
                      </a:schemeClr>
                    </a:solidFill>
                    <a:ln w="9525">
                      <a:solidFill>
                        <a:schemeClr val="accent5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BG1'!$U$132:$U$144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5.2</c:v>
                      </c:pt>
                      <c:pt idx="1">
                        <c:v>5.3</c:v>
                      </c:pt>
                      <c:pt idx="2">
                        <c:v>5.4</c:v>
                      </c:pt>
                      <c:pt idx="3">
                        <c:v>5.5</c:v>
                      </c:pt>
                      <c:pt idx="4">
                        <c:v>5.6</c:v>
                      </c:pt>
                      <c:pt idx="5">
                        <c:v>5.7</c:v>
                      </c:pt>
                      <c:pt idx="6">
                        <c:v>5.8</c:v>
                      </c:pt>
                      <c:pt idx="7">
                        <c:v>5.9</c:v>
                      </c:pt>
                      <c:pt idx="8">
                        <c:v>6</c:v>
                      </c:pt>
                      <c:pt idx="9">
                        <c:v>6.1</c:v>
                      </c:pt>
                      <c:pt idx="10">
                        <c:v>6.2</c:v>
                      </c:pt>
                      <c:pt idx="11">
                        <c:v>6.3</c:v>
                      </c:pt>
                      <c:pt idx="12">
                        <c:v>6.4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BG1'!$V$132:$V$144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1</c:v>
                      </c:pt>
                      <c:pt idx="1">
                        <c:v>0.890625</c:v>
                      </c:pt>
                      <c:pt idx="2">
                        <c:v>0.73046900000000003</c:v>
                      </c:pt>
                      <c:pt idx="3">
                        <c:v>0.55859400000000003</c:v>
                      </c:pt>
                      <c:pt idx="4">
                        <c:v>0.3125</c:v>
                      </c:pt>
                      <c:pt idx="5">
                        <c:v>0.138021</c:v>
                      </c:pt>
                      <c:pt idx="6">
                        <c:v>4.5312499999999999E-2</c:v>
                      </c:pt>
                      <c:pt idx="7">
                        <c:v>8.2194E-3</c:v>
                      </c:pt>
                      <c:pt idx="8">
                        <c:v>1.3852000000000001E-3</c:v>
                      </c:pt>
                      <c:pt idx="9">
                        <c:v>2.0302800000000001E-4</c:v>
                      </c:pt>
                      <c:pt idx="10" formatCode="0.00E+00">
                        <c:v>3.8000000000000002E-5</c:v>
                      </c:pt>
                      <c:pt idx="11" formatCode="0.00E+00">
                        <c:v>7.9999999999999996E-6</c:v>
                      </c:pt>
                      <c:pt idx="12" formatCode="0.00E+00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CAE1-4B9A-9F04-984240B47DC2}"/>
                  </c:ext>
                </c:extLst>
              </c15:ser>
            </c15:filteredScatterSeries>
            <c15:filteredScatterSeries>
              <c15:ser>
                <c:idx val="11"/>
                <c:order val="11"/>
                <c:tx>
                  <c:v>MaxIter4 BG1</c:v>
                </c:tx>
                <c:spPr>
                  <a:ln w="19050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>
                        <a:lumMod val="60000"/>
                      </a:schemeClr>
                    </a:solidFill>
                    <a:ln w="9525">
                      <a:solidFill>
                        <a:schemeClr val="accent6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BG1'!$Z$135:$Z$152</c15:sqref>
                        </c15:formulaRef>
                      </c:ext>
                    </c:extLst>
                    <c:numCache>
                      <c:formatCode>General</c:formatCode>
                      <c:ptCount val="18"/>
                      <c:pt idx="0">
                        <c:v>5.5</c:v>
                      </c:pt>
                      <c:pt idx="1">
                        <c:v>5.6</c:v>
                      </c:pt>
                      <c:pt idx="2">
                        <c:v>5.7</c:v>
                      </c:pt>
                      <c:pt idx="3">
                        <c:v>5.8</c:v>
                      </c:pt>
                      <c:pt idx="4">
                        <c:v>5.9</c:v>
                      </c:pt>
                      <c:pt idx="5">
                        <c:v>6</c:v>
                      </c:pt>
                      <c:pt idx="6">
                        <c:v>6.1</c:v>
                      </c:pt>
                      <c:pt idx="7">
                        <c:v>6.2</c:v>
                      </c:pt>
                      <c:pt idx="8">
                        <c:v>6.3</c:v>
                      </c:pt>
                      <c:pt idx="9">
                        <c:v>6.4</c:v>
                      </c:pt>
                      <c:pt idx="10">
                        <c:v>6.5</c:v>
                      </c:pt>
                      <c:pt idx="11">
                        <c:v>6.6</c:v>
                      </c:pt>
                      <c:pt idx="12">
                        <c:v>6.7</c:v>
                      </c:pt>
                      <c:pt idx="13">
                        <c:v>6.8</c:v>
                      </c:pt>
                      <c:pt idx="14">
                        <c:v>6.9</c:v>
                      </c:pt>
                      <c:pt idx="15">
                        <c:v>7</c:v>
                      </c:pt>
                      <c:pt idx="16">
                        <c:v>7.1</c:v>
                      </c:pt>
                      <c:pt idx="17">
                        <c:v>7.2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BG1'!$AA$135:$AA$152</c15:sqref>
                        </c15:formulaRef>
                      </c:ext>
                    </c:extLst>
                    <c:numCache>
                      <c:formatCode>General</c:formatCode>
                      <c:ptCount val="18"/>
                      <c:pt idx="0">
                        <c:v>1</c:v>
                      </c:pt>
                      <c:pt idx="1">
                        <c:v>0.98828099999999997</c:v>
                      </c:pt>
                      <c:pt idx="2">
                        <c:v>0.97265599999999997</c:v>
                      </c:pt>
                      <c:pt idx="3">
                        <c:v>0.96875</c:v>
                      </c:pt>
                      <c:pt idx="4">
                        <c:v>0.83984400000000003</c:v>
                      </c:pt>
                      <c:pt idx="5">
                        <c:v>0.53125</c:v>
                      </c:pt>
                      <c:pt idx="6">
                        <c:v>0.380859</c:v>
                      </c:pt>
                      <c:pt idx="7">
                        <c:v>0.20703099999999999</c:v>
                      </c:pt>
                      <c:pt idx="8">
                        <c:v>0.11328100000000001</c:v>
                      </c:pt>
                      <c:pt idx="9">
                        <c:v>3.2151399999999997E-2</c:v>
                      </c:pt>
                      <c:pt idx="10">
                        <c:v>1.1176200000000001E-2</c:v>
                      </c:pt>
                      <c:pt idx="11">
                        <c:v>2.85892E-3</c:v>
                      </c:pt>
                      <c:pt idx="12">
                        <c:v>8.2410299999999997E-4</c:v>
                      </c:pt>
                      <c:pt idx="13">
                        <c:v>2.4475300000000001E-4</c:v>
                      </c:pt>
                      <c:pt idx="14" formatCode="0.00E+00">
                        <c:v>6.0000000000000002E-5</c:v>
                      </c:pt>
                      <c:pt idx="15" formatCode="0.00E+00">
                        <c:v>1.1E-5</c:v>
                      </c:pt>
                      <c:pt idx="16" formatCode="0.00E+00">
                        <c:v>6.0000000000000002E-6</c:v>
                      </c:pt>
                      <c:pt idx="17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CAE1-4B9A-9F04-984240B47DC2}"/>
                  </c:ext>
                </c:extLst>
              </c15:ser>
            </c15:filteredScatterSeries>
            <c15:filteredScatterSeries>
              <c15:ser>
                <c:idx val="12"/>
                <c:order val="12"/>
                <c:tx>
                  <c:v>MaxIter2 BG1</c:v>
                </c:tx>
                <c:spPr>
                  <a:ln w="19050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80000"/>
                        <a:lumOff val="20000"/>
                      </a:schemeClr>
                    </a:solidFill>
                    <a:ln w="9525">
                      <a:solidFill>
                        <a:schemeClr val="accent1">
                          <a:lumMod val="80000"/>
                          <a:lumOff val="2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BG1'!$AE$148:$AE$178</c15:sqref>
                        </c15:formulaRef>
                      </c:ext>
                    </c:extLst>
                    <c:numCache>
                      <c:formatCode>General</c:formatCode>
                      <c:ptCount val="31"/>
                      <c:pt idx="0">
                        <c:v>6.8</c:v>
                      </c:pt>
                      <c:pt idx="1">
                        <c:v>6.9</c:v>
                      </c:pt>
                      <c:pt idx="2">
                        <c:v>7</c:v>
                      </c:pt>
                      <c:pt idx="3">
                        <c:v>7.1</c:v>
                      </c:pt>
                      <c:pt idx="4">
                        <c:v>7.2</c:v>
                      </c:pt>
                      <c:pt idx="5">
                        <c:v>7.3</c:v>
                      </c:pt>
                      <c:pt idx="6">
                        <c:v>7.4</c:v>
                      </c:pt>
                      <c:pt idx="7">
                        <c:v>7.5</c:v>
                      </c:pt>
                      <c:pt idx="8">
                        <c:v>7.6</c:v>
                      </c:pt>
                      <c:pt idx="9">
                        <c:v>7.7</c:v>
                      </c:pt>
                      <c:pt idx="10">
                        <c:v>7.8</c:v>
                      </c:pt>
                      <c:pt idx="11">
                        <c:v>7.9</c:v>
                      </c:pt>
                      <c:pt idx="12">
                        <c:v>8</c:v>
                      </c:pt>
                      <c:pt idx="13">
                        <c:v>8.1</c:v>
                      </c:pt>
                      <c:pt idx="14">
                        <c:v>8.1999999999999993</c:v>
                      </c:pt>
                      <c:pt idx="15">
                        <c:v>8.3000000000000007</c:v>
                      </c:pt>
                      <c:pt idx="16">
                        <c:v>8.4</c:v>
                      </c:pt>
                      <c:pt idx="17">
                        <c:v>8.5</c:v>
                      </c:pt>
                      <c:pt idx="18">
                        <c:v>8.6</c:v>
                      </c:pt>
                      <c:pt idx="19">
                        <c:v>8.6999999999999993</c:v>
                      </c:pt>
                      <c:pt idx="20">
                        <c:v>8.8000000000000007</c:v>
                      </c:pt>
                      <c:pt idx="21">
                        <c:v>8.9</c:v>
                      </c:pt>
                      <c:pt idx="22">
                        <c:v>9</c:v>
                      </c:pt>
                      <c:pt idx="23">
                        <c:v>9.1</c:v>
                      </c:pt>
                      <c:pt idx="24">
                        <c:v>9.1999999999999993</c:v>
                      </c:pt>
                      <c:pt idx="25">
                        <c:v>9.3000000000000007</c:v>
                      </c:pt>
                      <c:pt idx="26">
                        <c:v>9.4</c:v>
                      </c:pt>
                      <c:pt idx="27">
                        <c:v>9.5</c:v>
                      </c:pt>
                      <c:pt idx="28">
                        <c:v>9.6</c:v>
                      </c:pt>
                      <c:pt idx="29">
                        <c:v>9.6999999999999993</c:v>
                      </c:pt>
                      <c:pt idx="30">
                        <c:v>9.8000000000000007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'5G BG1'!$AF$148:$AF$178</c15:sqref>
                        </c15:formulaRef>
                      </c:ext>
                    </c:extLst>
                    <c:numCache>
                      <c:formatCode>General</c:formatCode>
                      <c:ptCount val="31"/>
                      <c:pt idx="0">
                        <c:v>1</c:v>
                      </c:pt>
                      <c:pt idx="1">
                        <c:v>0.99218799999999996</c:v>
                      </c:pt>
                      <c:pt idx="2">
                        <c:v>0.97656200000000004</c:v>
                      </c:pt>
                      <c:pt idx="3">
                        <c:v>0.94921900000000003</c:v>
                      </c:pt>
                      <c:pt idx="4">
                        <c:v>0.78125</c:v>
                      </c:pt>
                      <c:pt idx="5">
                        <c:v>0.70703099999999997</c:v>
                      </c:pt>
                      <c:pt idx="6">
                        <c:v>0.60156200000000004</c:v>
                      </c:pt>
                      <c:pt idx="7">
                        <c:v>0.48828100000000002</c:v>
                      </c:pt>
                      <c:pt idx="8">
                        <c:v>0.27343800000000001</c:v>
                      </c:pt>
                      <c:pt idx="9">
                        <c:v>0.244141</c:v>
                      </c:pt>
                      <c:pt idx="10">
                        <c:v>0.173177</c:v>
                      </c:pt>
                      <c:pt idx="11">
                        <c:v>0.12207</c:v>
                      </c:pt>
                      <c:pt idx="12">
                        <c:v>7.9687499999999994E-2</c:v>
                      </c:pt>
                      <c:pt idx="13">
                        <c:v>4.4270799999999999E-2</c:v>
                      </c:pt>
                      <c:pt idx="14">
                        <c:v>3.0692000000000001E-2</c:v>
                      </c:pt>
                      <c:pt idx="15">
                        <c:v>1.59375E-2</c:v>
                      </c:pt>
                      <c:pt idx="16">
                        <c:v>1.1383900000000001E-2</c:v>
                      </c:pt>
                      <c:pt idx="17">
                        <c:v>6.6207599999999998E-3</c:v>
                      </c:pt>
                      <c:pt idx="18">
                        <c:v>4.2422700000000002E-3</c:v>
                      </c:pt>
                      <c:pt idx="19">
                        <c:v>2.19184E-3</c:v>
                      </c:pt>
                      <c:pt idx="20">
                        <c:v>1.55627E-3</c:v>
                      </c:pt>
                      <c:pt idx="21">
                        <c:v>8.7780900000000001E-4</c:v>
                      </c:pt>
                      <c:pt idx="22">
                        <c:v>4.36453E-4</c:v>
                      </c:pt>
                      <c:pt idx="23">
                        <c:v>2.8743600000000002E-4</c:v>
                      </c:pt>
                      <c:pt idx="24">
                        <c:v>1.3255E-4</c:v>
                      </c:pt>
                      <c:pt idx="25" formatCode="0.00E+00">
                        <c:v>7.7999999999999999E-5</c:v>
                      </c:pt>
                      <c:pt idx="26" formatCode="0.00E+00">
                        <c:v>6.2000000000000003E-5</c:v>
                      </c:pt>
                      <c:pt idx="27" formatCode="0.00E+00">
                        <c:v>2.4000000000000001E-5</c:v>
                      </c:pt>
                      <c:pt idx="28" formatCode="0.00E+00">
                        <c:v>1.1E-5</c:v>
                      </c:pt>
                      <c:pt idx="29" formatCode="0.00E+00">
                        <c:v>1.2E-5</c:v>
                      </c:pt>
                      <c:pt idx="30" formatCode="0.00E+00">
                        <c:v>6.0000000000000002E-6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CAE1-4B9A-9F04-984240B47DC2}"/>
                  </c:ext>
                </c:extLst>
              </c15:ser>
            </c15:filteredScatterSeries>
          </c:ext>
        </c:extLst>
      </c:scatterChart>
      <c:valAx>
        <c:axId val="810431024"/>
        <c:scaling>
          <c:orientation val="minMax"/>
          <c:max val="10.6"/>
          <c:min val="4.599999999999999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800"/>
                  <a:t>SNR(dB)</a:t>
                </a:r>
                <a:endParaRPr lang="zh-CN" altLang="en-US" sz="8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0432944"/>
        <c:crosses val="autoZero"/>
        <c:crossBetween val="midCat"/>
      </c:valAx>
      <c:valAx>
        <c:axId val="810432944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800"/>
                  <a:t>BLER</a:t>
                </a:r>
                <a:endParaRPr lang="zh-CN" altLang="en-US" sz="8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04310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5317180261103802"/>
          <c:y val="2.2783558881596357E-2"/>
          <c:w val="0.78083435863779371"/>
          <c:h val="0.1041166781331953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685344498783722"/>
          <c:y val="0.15435502994558109"/>
          <c:w val="0.75017553376333879"/>
          <c:h val="0.68402535961591082"/>
        </c:manualLayout>
      </c:layout>
      <c:scatterChart>
        <c:scatterStyle val="lineMarker"/>
        <c:varyColors val="0"/>
        <c:ser>
          <c:idx val="6"/>
          <c:order val="6"/>
          <c:tx>
            <c:v>MaxIter30 BG1</c:v>
          </c:tx>
          <c:spPr>
            <a:ln w="19050" cap="rnd">
              <a:solidFill>
                <a:schemeClr val="accent1">
                  <a:lumMod val="6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'5G BG1'!$A$125:$A$135</c:f>
              <c:numCache>
                <c:formatCode>General</c:formatCode>
                <c:ptCount val="11"/>
                <c:pt idx="0">
                  <c:v>4.5</c:v>
                </c:pt>
                <c:pt idx="1">
                  <c:v>4.5999999999999996</c:v>
                </c:pt>
                <c:pt idx="2">
                  <c:v>4.7</c:v>
                </c:pt>
                <c:pt idx="3">
                  <c:v>4.8</c:v>
                </c:pt>
                <c:pt idx="4">
                  <c:v>4.9000000000000004</c:v>
                </c:pt>
                <c:pt idx="5">
                  <c:v>5</c:v>
                </c:pt>
                <c:pt idx="6">
                  <c:v>5.0999999999999996</c:v>
                </c:pt>
                <c:pt idx="7">
                  <c:v>5.2</c:v>
                </c:pt>
                <c:pt idx="8">
                  <c:v>5.3</c:v>
                </c:pt>
                <c:pt idx="9">
                  <c:v>5.4</c:v>
                </c:pt>
                <c:pt idx="10">
                  <c:v>5.5</c:v>
                </c:pt>
              </c:numCache>
            </c:numRef>
          </c:xVal>
          <c:yVal>
            <c:numRef>
              <c:f>'5G BG1'!$B$125:$B$135</c:f>
              <c:numCache>
                <c:formatCode>General</c:formatCode>
                <c:ptCount val="11"/>
                <c:pt idx="0">
                  <c:v>1</c:v>
                </c:pt>
                <c:pt idx="1">
                  <c:v>0.99218799999999996</c:v>
                </c:pt>
                <c:pt idx="2">
                  <c:v>0.88281200000000004</c:v>
                </c:pt>
                <c:pt idx="3">
                  <c:v>0.58984400000000003</c:v>
                </c:pt>
                <c:pt idx="4">
                  <c:v>0.318359</c:v>
                </c:pt>
                <c:pt idx="5">
                  <c:v>0.125</c:v>
                </c:pt>
                <c:pt idx="6" formatCode="0.00E+00">
                  <c:v>2.07648E-2</c:v>
                </c:pt>
                <c:pt idx="7" formatCode="0.00E+00">
                  <c:v>2.4414100000000002E-3</c:v>
                </c:pt>
                <c:pt idx="8" formatCode="0.00E+00">
                  <c:v>2.2618700000000001E-4</c:v>
                </c:pt>
                <c:pt idx="9" formatCode="0.00E+00">
                  <c:v>2.5999999999999998E-5</c:v>
                </c:pt>
                <c:pt idx="10" formatCode="0.00E+00">
                  <c:v>5.0000000000000004E-6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EA3-41B5-9A7F-1958A14398D7}"/>
            </c:ext>
          </c:extLst>
        </c:ser>
        <c:ser>
          <c:idx val="7"/>
          <c:order val="7"/>
          <c:tx>
            <c:v>MaxIter15 BG1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'5G BG1'!$F$126:$F$137</c:f>
              <c:numCache>
                <c:formatCode>General</c:formatCode>
                <c:ptCount val="12"/>
                <c:pt idx="0">
                  <c:v>4.5999999999999996</c:v>
                </c:pt>
                <c:pt idx="1">
                  <c:v>4.7</c:v>
                </c:pt>
                <c:pt idx="2">
                  <c:v>4.8</c:v>
                </c:pt>
                <c:pt idx="3">
                  <c:v>4.9000000000000004</c:v>
                </c:pt>
                <c:pt idx="4">
                  <c:v>5</c:v>
                </c:pt>
                <c:pt idx="5">
                  <c:v>5.0999999999999996</c:v>
                </c:pt>
                <c:pt idx="6">
                  <c:v>5.2</c:v>
                </c:pt>
                <c:pt idx="7">
                  <c:v>5.3</c:v>
                </c:pt>
                <c:pt idx="8">
                  <c:v>5.4</c:v>
                </c:pt>
                <c:pt idx="9">
                  <c:v>5.5</c:v>
                </c:pt>
                <c:pt idx="10">
                  <c:v>5.6</c:v>
                </c:pt>
                <c:pt idx="11">
                  <c:v>5.7</c:v>
                </c:pt>
              </c:numCache>
            </c:numRef>
          </c:xVal>
          <c:yVal>
            <c:numRef>
              <c:f>'5G BG1'!$G$126:$G$137</c:f>
              <c:numCache>
                <c:formatCode>General</c:formatCode>
                <c:ptCount val="12"/>
                <c:pt idx="0">
                  <c:v>1</c:v>
                </c:pt>
                <c:pt idx="1">
                  <c:v>0.98828099999999997</c:v>
                </c:pt>
                <c:pt idx="2">
                  <c:v>0.90234400000000003</c:v>
                </c:pt>
                <c:pt idx="3">
                  <c:v>0.69531200000000004</c:v>
                </c:pt>
                <c:pt idx="4">
                  <c:v>0.421875</c:v>
                </c:pt>
                <c:pt idx="5">
                  <c:v>0.12890599999999999</c:v>
                </c:pt>
                <c:pt idx="6">
                  <c:v>3.125E-2</c:v>
                </c:pt>
                <c:pt idx="7">
                  <c:v>4.54215E-3</c:v>
                </c:pt>
                <c:pt idx="8">
                  <c:v>3.4366799999999999E-4</c:v>
                </c:pt>
                <c:pt idx="9" formatCode="0.00E+00">
                  <c:v>3.6000000000000001E-5</c:v>
                </c:pt>
                <c:pt idx="10" formatCode="0.00E+00">
                  <c:v>6.9999999999999999E-6</c:v>
                </c:pt>
                <c:pt idx="11" formatCode="0.00E+00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EA3-41B5-9A7F-1958A14398D7}"/>
            </c:ext>
          </c:extLst>
        </c:ser>
        <c:ser>
          <c:idx val="8"/>
          <c:order val="8"/>
          <c:tx>
            <c:v>MaxIter10 BG1</c:v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'5G BG1'!$K$128:$K$139</c:f>
              <c:numCache>
                <c:formatCode>General</c:formatCode>
                <c:ptCount val="12"/>
                <c:pt idx="0">
                  <c:v>4.8</c:v>
                </c:pt>
                <c:pt idx="1">
                  <c:v>4.9000000000000004</c:v>
                </c:pt>
                <c:pt idx="2">
                  <c:v>5</c:v>
                </c:pt>
                <c:pt idx="3">
                  <c:v>5.0999999999999996</c:v>
                </c:pt>
                <c:pt idx="4">
                  <c:v>5.2</c:v>
                </c:pt>
                <c:pt idx="5">
                  <c:v>5.3</c:v>
                </c:pt>
                <c:pt idx="6">
                  <c:v>5.4</c:v>
                </c:pt>
                <c:pt idx="7">
                  <c:v>5.5</c:v>
                </c:pt>
                <c:pt idx="8">
                  <c:v>5.6</c:v>
                </c:pt>
                <c:pt idx="9">
                  <c:v>5.7</c:v>
                </c:pt>
                <c:pt idx="10">
                  <c:v>5.8</c:v>
                </c:pt>
                <c:pt idx="11">
                  <c:v>5.9</c:v>
                </c:pt>
              </c:numCache>
            </c:numRef>
          </c:xVal>
          <c:yVal>
            <c:numRef>
              <c:f>'5G BG1'!$L$128:$L$139</c:f>
              <c:numCache>
                <c:formatCode>General</c:formatCode>
                <c:ptCount val="12"/>
                <c:pt idx="0">
                  <c:v>1</c:v>
                </c:pt>
                <c:pt idx="1">
                  <c:v>0.96875</c:v>
                </c:pt>
                <c:pt idx="2">
                  <c:v>0.85546900000000003</c:v>
                </c:pt>
                <c:pt idx="3">
                  <c:v>0.58593799999999996</c:v>
                </c:pt>
                <c:pt idx="4">
                  <c:v>0.28515600000000002</c:v>
                </c:pt>
                <c:pt idx="5">
                  <c:v>0.120117</c:v>
                </c:pt>
                <c:pt idx="6">
                  <c:v>2.8180799999999999E-2</c:v>
                </c:pt>
                <c:pt idx="7">
                  <c:v>2.9151099999999998E-3</c:v>
                </c:pt>
                <c:pt idx="8">
                  <c:v>3.5479100000000003E-4</c:v>
                </c:pt>
                <c:pt idx="9" formatCode="0.00E+00">
                  <c:v>3.4E-5</c:v>
                </c:pt>
                <c:pt idx="10" formatCode="0.00E+00">
                  <c:v>1.2999999999999999E-5</c:v>
                </c:pt>
                <c:pt idx="11" formatCode="0.00E+00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EA3-41B5-9A7F-1958A14398D7}"/>
            </c:ext>
          </c:extLst>
        </c:ser>
        <c:ser>
          <c:idx val="9"/>
          <c:order val="9"/>
          <c:tx>
            <c:v>MaxIter8 BG1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'5G BG1'!$P$129:$P$140</c:f>
              <c:numCache>
                <c:formatCode>General</c:formatCode>
                <c:ptCount val="12"/>
                <c:pt idx="0">
                  <c:v>4.9000000000000004</c:v>
                </c:pt>
                <c:pt idx="1">
                  <c:v>5</c:v>
                </c:pt>
                <c:pt idx="2">
                  <c:v>5.0999999999999996</c:v>
                </c:pt>
                <c:pt idx="3">
                  <c:v>5.2</c:v>
                </c:pt>
                <c:pt idx="4">
                  <c:v>5.3</c:v>
                </c:pt>
                <c:pt idx="5">
                  <c:v>5.4</c:v>
                </c:pt>
                <c:pt idx="6">
                  <c:v>5.5</c:v>
                </c:pt>
                <c:pt idx="7">
                  <c:v>5.6</c:v>
                </c:pt>
                <c:pt idx="8">
                  <c:v>5.7</c:v>
                </c:pt>
                <c:pt idx="9">
                  <c:v>5.8</c:v>
                </c:pt>
                <c:pt idx="10">
                  <c:v>5.9</c:v>
                </c:pt>
                <c:pt idx="11">
                  <c:v>6</c:v>
                </c:pt>
              </c:numCache>
            </c:numRef>
          </c:xVal>
          <c:yVal>
            <c:numRef>
              <c:f>'5G BG1'!$Q$129:$Q$140</c:f>
              <c:numCache>
                <c:formatCode>General</c:formatCode>
                <c:ptCount val="12"/>
                <c:pt idx="0">
                  <c:v>1</c:v>
                </c:pt>
                <c:pt idx="1">
                  <c:v>0.99218799999999996</c:v>
                </c:pt>
                <c:pt idx="2">
                  <c:v>0.92968799999999996</c:v>
                </c:pt>
                <c:pt idx="3">
                  <c:v>0.64843799999999996</c:v>
                </c:pt>
                <c:pt idx="4">
                  <c:v>0.38867200000000002</c:v>
                </c:pt>
                <c:pt idx="5">
                  <c:v>0.22265599999999999</c:v>
                </c:pt>
                <c:pt idx="6">
                  <c:v>6.90104E-2</c:v>
                </c:pt>
                <c:pt idx="7">
                  <c:v>1.0058599999999999E-2</c:v>
                </c:pt>
                <c:pt idx="8">
                  <c:v>1.46123E-3</c:v>
                </c:pt>
                <c:pt idx="9">
                  <c:v>1.7524700000000001E-4</c:v>
                </c:pt>
                <c:pt idx="10" formatCode="0.00E+00">
                  <c:v>1.7E-5</c:v>
                </c:pt>
                <c:pt idx="11" formatCode="0.00E+00">
                  <c:v>1.9999999999999999E-6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EA3-41B5-9A7F-1958A14398D7}"/>
            </c:ext>
          </c:extLst>
        </c:ser>
        <c:ser>
          <c:idx val="10"/>
          <c:order val="10"/>
          <c:tx>
            <c:v>MaxIter6 BG1</c:v>
          </c:tx>
          <c:spPr>
            <a:ln w="19050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'5G BG1'!$U$132:$U$144</c:f>
              <c:numCache>
                <c:formatCode>General</c:formatCode>
                <c:ptCount val="13"/>
                <c:pt idx="0">
                  <c:v>5.2</c:v>
                </c:pt>
                <c:pt idx="1">
                  <c:v>5.3</c:v>
                </c:pt>
                <c:pt idx="2">
                  <c:v>5.4</c:v>
                </c:pt>
                <c:pt idx="3">
                  <c:v>5.5</c:v>
                </c:pt>
                <c:pt idx="4">
                  <c:v>5.6</c:v>
                </c:pt>
                <c:pt idx="5">
                  <c:v>5.7</c:v>
                </c:pt>
                <c:pt idx="6">
                  <c:v>5.8</c:v>
                </c:pt>
                <c:pt idx="7">
                  <c:v>5.9</c:v>
                </c:pt>
                <c:pt idx="8">
                  <c:v>6</c:v>
                </c:pt>
                <c:pt idx="9">
                  <c:v>6.1</c:v>
                </c:pt>
                <c:pt idx="10">
                  <c:v>6.2</c:v>
                </c:pt>
                <c:pt idx="11">
                  <c:v>6.3</c:v>
                </c:pt>
                <c:pt idx="12">
                  <c:v>6.4</c:v>
                </c:pt>
              </c:numCache>
            </c:numRef>
          </c:xVal>
          <c:yVal>
            <c:numRef>
              <c:f>'5G BG1'!$V$132:$V$144</c:f>
              <c:numCache>
                <c:formatCode>General</c:formatCode>
                <c:ptCount val="13"/>
                <c:pt idx="0">
                  <c:v>1</c:v>
                </c:pt>
                <c:pt idx="1">
                  <c:v>0.890625</c:v>
                </c:pt>
                <c:pt idx="2">
                  <c:v>0.73046900000000003</c:v>
                </c:pt>
                <c:pt idx="3">
                  <c:v>0.55859400000000003</c:v>
                </c:pt>
                <c:pt idx="4">
                  <c:v>0.3125</c:v>
                </c:pt>
                <c:pt idx="5">
                  <c:v>0.138021</c:v>
                </c:pt>
                <c:pt idx="6">
                  <c:v>4.5312499999999999E-2</c:v>
                </c:pt>
                <c:pt idx="7">
                  <c:v>8.2194E-3</c:v>
                </c:pt>
                <c:pt idx="8">
                  <c:v>1.3852000000000001E-3</c:v>
                </c:pt>
                <c:pt idx="9">
                  <c:v>2.0302800000000001E-4</c:v>
                </c:pt>
                <c:pt idx="10" formatCode="0.00E+00">
                  <c:v>3.8000000000000002E-5</c:v>
                </c:pt>
                <c:pt idx="11" formatCode="0.00E+00">
                  <c:v>7.9999999999999996E-6</c:v>
                </c:pt>
                <c:pt idx="12" formatCode="0.00E+00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AEA3-41B5-9A7F-1958A14398D7}"/>
            </c:ext>
          </c:extLst>
        </c:ser>
        <c:ser>
          <c:idx val="11"/>
          <c:order val="11"/>
          <c:tx>
            <c:v>MaxIter4 BG1</c:v>
          </c:tx>
          <c:spPr>
            <a:ln w="19050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'5G BG1'!$Z$135:$Z$152</c:f>
              <c:numCache>
                <c:formatCode>General</c:formatCode>
                <c:ptCount val="18"/>
                <c:pt idx="0">
                  <c:v>5.5</c:v>
                </c:pt>
                <c:pt idx="1">
                  <c:v>5.6</c:v>
                </c:pt>
                <c:pt idx="2">
                  <c:v>5.7</c:v>
                </c:pt>
                <c:pt idx="3">
                  <c:v>5.8</c:v>
                </c:pt>
                <c:pt idx="4">
                  <c:v>5.9</c:v>
                </c:pt>
                <c:pt idx="5">
                  <c:v>6</c:v>
                </c:pt>
                <c:pt idx="6">
                  <c:v>6.1</c:v>
                </c:pt>
                <c:pt idx="7">
                  <c:v>6.2</c:v>
                </c:pt>
                <c:pt idx="8">
                  <c:v>6.3</c:v>
                </c:pt>
                <c:pt idx="9">
                  <c:v>6.4</c:v>
                </c:pt>
                <c:pt idx="10">
                  <c:v>6.5</c:v>
                </c:pt>
                <c:pt idx="11">
                  <c:v>6.6</c:v>
                </c:pt>
                <c:pt idx="12">
                  <c:v>6.7</c:v>
                </c:pt>
                <c:pt idx="13">
                  <c:v>6.8</c:v>
                </c:pt>
                <c:pt idx="14">
                  <c:v>6.9</c:v>
                </c:pt>
                <c:pt idx="15">
                  <c:v>7</c:v>
                </c:pt>
                <c:pt idx="16">
                  <c:v>7.1</c:v>
                </c:pt>
                <c:pt idx="17">
                  <c:v>7.2</c:v>
                </c:pt>
              </c:numCache>
            </c:numRef>
          </c:xVal>
          <c:yVal>
            <c:numRef>
              <c:f>'5G BG1'!$AA$135:$AA$152</c:f>
              <c:numCache>
                <c:formatCode>General</c:formatCode>
                <c:ptCount val="18"/>
                <c:pt idx="0">
                  <c:v>1</c:v>
                </c:pt>
                <c:pt idx="1">
                  <c:v>0.98828099999999997</c:v>
                </c:pt>
                <c:pt idx="2">
                  <c:v>0.97265599999999997</c:v>
                </c:pt>
                <c:pt idx="3">
                  <c:v>0.96875</c:v>
                </c:pt>
                <c:pt idx="4">
                  <c:v>0.83984400000000003</c:v>
                </c:pt>
                <c:pt idx="5">
                  <c:v>0.53125</c:v>
                </c:pt>
                <c:pt idx="6">
                  <c:v>0.380859</c:v>
                </c:pt>
                <c:pt idx="7">
                  <c:v>0.20703099999999999</c:v>
                </c:pt>
                <c:pt idx="8">
                  <c:v>0.11328100000000001</c:v>
                </c:pt>
                <c:pt idx="9">
                  <c:v>3.2151399999999997E-2</c:v>
                </c:pt>
                <c:pt idx="10">
                  <c:v>1.1176200000000001E-2</c:v>
                </c:pt>
                <c:pt idx="11">
                  <c:v>2.85892E-3</c:v>
                </c:pt>
                <c:pt idx="12">
                  <c:v>8.2410299999999997E-4</c:v>
                </c:pt>
                <c:pt idx="13">
                  <c:v>2.4475300000000001E-4</c:v>
                </c:pt>
                <c:pt idx="14" formatCode="0.00E+00">
                  <c:v>6.0000000000000002E-5</c:v>
                </c:pt>
                <c:pt idx="15" formatCode="0.00E+00">
                  <c:v>1.1E-5</c:v>
                </c:pt>
                <c:pt idx="16" formatCode="0.00E+00">
                  <c:v>6.0000000000000002E-6</c:v>
                </c:pt>
                <c:pt idx="17" formatCode="0.00E+00">
                  <c:v>9.9999999999999995E-7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AEA3-41B5-9A7F-1958A14398D7}"/>
            </c:ext>
          </c:extLst>
        </c:ser>
        <c:ser>
          <c:idx val="12"/>
          <c:order val="12"/>
          <c:tx>
            <c:v>MaxIter2 BG1</c:v>
          </c:tx>
          <c:spPr>
            <a:ln w="19050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80000"/>
                  <a:lumOff val="20000"/>
                </a:schemeClr>
              </a:solidFill>
              <a:ln w="9525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'5G BG1'!$AE$148:$AE$178</c:f>
              <c:numCache>
                <c:formatCode>General</c:formatCode>
                <c:ptCount val="31"/>
                <c:pt idx="0">
                  <c:v>6.8</c:v>
                </c:pt>
                <c:pt idx="1">
                  <c:v>6.9</c:v>
                </c:pt>
                <c:pt idx="2">
                  <c:v>7</c:v>
                </c:pt>
                <c:pt idx="3">
                  <c:v>7.1</c:v>
                </c:pt>
                <c:pt idx="4">
                  <c:v>7.2</c:v>
                </c:pt>
                <c:pt idx="5">
                  <c:v>7.3</c:v>
                </c:pt>
                <c:pt idx="6">
                  <c:v>7.4</c:v>
                </c:pt>
                <c:pt idx="7">
                  <c:v>7.5</c:v>
                </c:pt>
                <c:pt idx="8">
                  <c:v>7.6</c:v>
                </c:pt>
                <c:pt idx="9">
                  <c:v>7.7</c:v>
                </c:pt>
                <c:pt idx="10">
                  <c:v>7.8</c:v>
                </c:pt>
                <c:pt idx="11">
                  <c:v>7.9</c:v>
                </c:pt>
                <c:pt idx="12">
                  <c:v>8</c:v>
                </c:pt>
                <c:pt idx="13">
                  <c:v>8.1</c:v>
                </c:pt>
                <c:pt idx="14">
                  <c:v>8.1999999999999993</c:v>
                </c:pt>
                <c:pt idx="15">
                  <c:v>8.3000000000000007</c:v>
                </c:pt>
                <c:pt idx="16">
                  <c:v>8.4</c:v>
                </c:pt>
                <c:pt idx="17">
                  <c:v>8.5</c:v>
                </c:pt>
                <c:pt idx="18">
                  <c:v>8.6</c:v>
                </c:pt>
                <c:pt idx="19">
                  <c:v>8.6999999999999993</c:v>
                </c:pt>
                <c:pt idx="20">
                  <c:v>8.8000000000000007</c:v>
                </c:pt>
                <c:pt idx="21">
                  <c:v>8.9</c:v>
                </c:pt>
                <c:pt idx="22">
                  <c:v>9</c:v>
                </c:pt>
                <c:pt idx="23">
                  <c:v>9.1</c:v>
                </c:pt>
                <c:pt idx="24">
                  <c:v>9.1999999999999993</c:v>
                </c:pt>
                <c:pt idx="25">
                  <c:v>9.3000000000000007</c:v>
                </c:pt>
                <c:pt idx="26">
                  <c:v>9.4</c:v>
                </c:pt>
                <c:pt idx="27">
                  <c:v>9.5</c:v>
                </c:pt>
                <c:pt idx="28">
                  <c:v>9.6</c:v>
                </c:pt>
                <c:pt idx="29">
                  <c:v>9.6999999999999993</c:v>
                </c:pt>
                <c:pt idx="30">
                  <c:v>9.8000000000000007</c:v>
                </c:pt>
              </c:numCache>
            </c:numRef>
          </c:xVal>
          <c:yVal>
            <c:numRef>
              <c:f>'5G BG1'!$AF$148:$AF$178</c:f>
              <c:numCache>
                <c:formatCode>General</c:formatCode>
                <c:ptCount val="31"/>
                <c:pt idx="0">
                  <c:v>1</c:v>
                </c:pt>
                <c:pt idx="1">
                  <c:v>0.99218799999999996</c:v>
                </c:pt>
                <c:pt idx="2">
                  <c:v>0.97656200000000004</c:v>
                </c:pt>
                <c:pt idx="3">
                  <c:v>0.94921900000000003</c:v>
                </c:pt>
                <c:pt idx="4">
                  <c:v>0.78125</c:v>
                </c:pt>
                <c:pt idx="5">
                  <c:v>0.70703099999999997</c:v>
                </c:pt>
                <c:pt idx="6">
                  <c:v>0.60156200000000004</c:v>
                </c:pt>
                <c:pt idx="7">
                  <c:v>0.48828100000000002</c:v>
                </c:pt>
                <c:pt idx="8">
                  <c:v>0.27343800000000001</c:v>
                </c:pt>
                <c:pt idx="9">
                  <c:v>0.244141</c:v>
                </c:pt>
                <c:pt idx="10">
                  <c:v>0.173177</c:v>
                </c:pt>
                <c:pt idx="11">
                  <c:v>0.12207</c:v>
                </c:pt>
                <c:pt idx="12">
                  <c:v>7.9687499999999994E-2</c:v>
                </c:pt>
                <c:pt idx="13">
                  <c:v>4.4270799999999999E-2</c:v>
                </c:pt>
                <c:pt idx="14">
                  <c:v>3.0692000000000001E-2</c:v>
                </c:pt>
                <c:pt idx="15">
                  <c:v>1.59375E-2</c:v>
                </c:pt>
                <c:pt idx="16">
                  <c:v>1.1383900000000001E-2</c:v>
                </c:pt>
                <c:pt idx="17">
                  <c:v>6.6207599999999998E-3</c:v>
                </c:pt>
                <c:pt idx="18">
                  <c:v>4.2422700000000002E-3</c:v>
                </c:pt>
                <c:pt idx="19">
                  <c:v>2.19184E-3</c:v>
                </c:pt>
                <c:pt idx="20">
                  <c:v>1.55627E-3</c:v>
                </c:pt>
                <c:pt idx="21">
                  <c:v>8.7780900000000001E-4</c:v>
                </c:pt>
                <c:pt idx="22">
                  <c:v>4.36453E-4</c:v>
                </c:pt>
                <c:pt idx="23">
                  <c:v>2.8743600000000002E-4</c:v>
                </c:pt>
                <c:pt idx="24">
                  <c:v>1.3255E-4</c:v>
                </c:pt>
                <c:pt idx="25" formatCode="0.00E+00">
                  <c:v>7.7999999999999999E-5</c:v>
                </c:pt>
                <c:pt idx="26" formatCode="0.00E+00">
                  <c:v>6.2000000000000003E-5</c:v>
                </c:pt>
                <c:pt idx="27" formatCode="0.00E+00">
                  <c:v>2.4000000000000001E-5</c:v>
                </c:pt>
                <c:pt idx="28" formatCode="0.00E+00">
                  <c:v>1.1E-5</c:v>
                </c:pt>
                <c:pt idx="29" formatCode="0.00E+00">
                  <c:v>1.2E-5</c:v>
                </c:pt>
                <c:pt idx="30" formatCode="0.00E+00">
                  <c:v>6.0000000000000002E-6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AEA3-41B5-9A7F-1958A14398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10431024"/>
        <c:axId val="81043294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MaxIter30 BG3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'BG3'!$A$128:$A$137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4.8</c:v>
                      </c:pt>
                      <c:pt idx="1">
                        <c:v>4.9000000000000004</c:v>
                      </c:pt>
                      <c:pt idx="2">
                        <c:v>5</c:v>
                      </c:pt>
                      <c:pt idx="3">
                        <c:v>5.0999999999999996</c:v>
                      </c:pt>
                      <c:pt idx="4">
                        <c:v>5.2</c:v>
                      </c:pt>
                      <c:pt idx="5">
                        <c:v>5.3</c:v>
                      </c:pt>
                      <c:pt idx="6">
                        <c:v>5.4</c:v>
                      </c:pt>
                      <c:pt idx="7">
                        <c:v>5.5</c:v>
                      </c:pt>
                      <c:pt idx="8">
                        <c:v>5.6</c:v>
                      </c:pt>
                      <c:pt idx="9">
                        <c:v>5.7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'BG3'!$B$128:$B$137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</c:v>
                      </c:pt>
                      <c:pt idx="1">
                        <c:v>0.99218799999999996</c:v>
                      </c:pt>
                      <c:pt idx="2">
                        <c:v>0.83203099999999997</c:v>
                      </c:pt>
                      <c:pt idx="3">
                        <c:v>0.734375</c:v>
                      </c:pt>
                      <c:pt idx="4">
                        <c:v>0.19921900000000001</c:v>
                      </c:pt>
                      <c:pt idx="5">
                        <c:v>6.57552E-2</c:v>
                      </c:pt>
                      <c:pt idx="6">
                        <c:v>8.4773899999999996E-3</c:v>
                      </c:pt>
                      <c:pt idx="7">
                        <c:v>4.0521300000000002E-4</c:v>
                      </c:pt>
                      <c:pt idx="8" formatCode="0.00E+00">
                        <c:v>2.3E-5</c:v>
                      </c:pt>
                      <c:pt idx="9" formatCode="0.00E+00">
                        <c:v>9.9999999999999995E-7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7-AEA3-41B5-9A7F-1958A14398D7}"/>
                  </c:ext>
                </c:extLst>
              </c15:ser>
            </c15:filteredScatterSeries>
            <c15:filteredScatterSeries>
              <c15:ser>
                <c:idx val="1"/>
                <c:order val="1"/>
                <c:tx>
                  <c:v>MaxIter15 BG3</c:v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'BG3'!$F$129:$F$137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4.9000000000000004</c:v>
                      </c:pt>
                      <c:pt idx="1">
                        <c:v>5</c:v>
                      </c:pt>
                      <c:pt idx="2">
                        <c:v>5.0999999999999996</c:v>
                      </c:pt>
                      <c:pt idx="3">
                        <c:v>5.2</c:v>
                      </c:pt>
                      <c:pt idx="4">
                        <c:v>5.3</c:v>
                      </c:pt>
                      <c:pt idx="5">
                        <c:v>5.4</c:v>
                      </c:pt>
                      <c:pt idx="6">
                        <c:v>5.5</c:v>
                      </c:pt>
                      <c:pt idx="7">
                        <c:v>5.6</c:v>
                      </c:pt>
                      <c:pt idx="8">
                        <c:v>5.7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'BG3'!$G$129:$G$137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</c:v>
                      </c:pt>
                      <c:pt idx="1">
                        <c:v>0.97265599999999997</c:v>
                      </c:pt>
                      <c:pt idx="2">
                        <c:v>0.796875</c:v>
                      </c:pt>
                      <c:pt idx="3">
                        <c:v>0.41796899999999998</c:v>
                      </c:pt>
                      <c:pt idx="4">
                        <c:v>9.375E-2</c:v>
                      </c:pt>
                      <c:pt idx="5">
                        <c:v>1.8998600000000001E-2</c:v>
                      </c:pt>
                      <c:pt idx="6">
                        <c:v>1.4361199999999999E-3</c:v>
                      </c:pt>
                      <c:pt idx="7" formatCode="0.00E+00">
                        <c:v>8.0000000000000007E-5</c:v>
                      </c:pt>
                      <c:pt idx="8" formatCode="0.00E+00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AEA3-41B5-9A7F-1958A14398D7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MaxIter10 BG3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'BG3'!$K$129:$K$138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4.9000000000000004</c:v>
                      </c:pt>
                      <c:pt idx="1">
                        <c:v>5</c:v>
                      </c:pt>
                      <c:pt idx="2">
                        <c:v>5.0999999999999996</c:v>
                      </c:pt>
                      <c:pt idx="3">
                        <c:v>5.2</c:v>
                      </c:pt>
                      <c:pt idx="4">
                        <c:v>5.3</c:v>
                      </c:pt>
                      <c:pt idx="5">
                        <c:v>5.4</c:v>
                      </c:pt>
                      <c:pt idx="6">
                        <c:v>5.5</c:v>
                      </c:pt>
                      <c:pt idx="7">
                        <c:v>5.6</c:v>
                      </c:pt>
                      <c:pt idx="8">
                        <c:v>5.7</c:v>
                      </c:pt>
                      <c:pt idx="9">
                        <c:v>5.8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'BG3'!$L$129:$L$138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</c:v>
                      </c:pt>
                      <c:pt idx="1">
                        <c:v>0.99609400000000003</c:v>
                      </c:pt>
                      <c:pt idx="2">
                        <c:v>0.85546900000000003</c:v>
                      </c:pt>
                      <c:pt idx="3">
                        <c:v>0.55859400000000003</c:v>
                      </c:pt>
                      <c:pt idx="4">
                        <c:v>0.21093799999999999</c:v>
                      </c:pt>
                      <c:pt idx="5">
                        <c:v>8.4375000000000006E-2</c:v>
                      </c:pt>
                      <c:pt idx="6">
                        <c:v>8.3111699999999997E-3</c:v>
                      </c:pt>
                      <c:pt idx="7">
                        <c:v>4.7080100000000002E-4</c:v>
                      </c:pt>
                      <c:pt idx="8" formatCode="0.00E+00">
                        <c:v>2.0000000000000002E-5</c:v>
                      </c:pt>
                      <c:pt idx="9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AEA3-41B5-9A7F-1958A14398D7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v>MaxIter8 BG3</c:v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'BG3'!$P$130:$P$138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</c:v>
                      </c:pt>
                      <c:pt idx="1">
                        <c:v>5.0999999999999996</c:v>
                      </c:pt>
                      <c:pt idx="2">
                        <c:v>5.2</c:v>
                      </c:pt>
                      <c:pt idx="3">
                        <c:v>5.3</c:v>
                      </c:pt>
                      <c:pt idx="4">
                        <c:v>5.4</c:v>
                      </c:pt>
                      <c:pt idx="5">
                        <c:v>5.5</c:v>
                      </c:pt>
                      <c:pt idx="6">
                        <c:v>5.6</c:v>
                      </c:pt>
                      <c:pt idx="7">
                        <c:v>5.7</c:v>
                      </c:pt>
                      <c:pt idx="8">
                        <c:v>5.8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'BG3'!$Q$130:$Q$138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</c:v>
                      </c:pt>
                      <c:pt idx="1">
                        <c:v>0.96875</c:v>
                      </c:pt>
                      <c:pt idx="2">
                        <c:v>0.87109400000000003</c:v>
                      </c:pt>
                      <c:pt idx="3">
                        <c:v>0.51953099999999997</c:v>
                      </c:pt>
                      <c:pt idx="4">
                        <c:v>0.184896</c:v>
                      </c:pt>
                      <c:pt idx="5">
                        <c:v>3.58073E-2</c:v>
                      </c:pt>
                      <c:pt idx="6">
                        <c:v>2.92245E-3</c:v>
                      </c:pt>
                      <c:pt idx="7">
                        <c:v>1.6622300000000001E-4</c:v>
                      </c:pt>
                      <c:pt idx="8" formatCode="0.00E+00">
                        <c:v>3.9999999999999998E-6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AEA3-41B5-9A7F-1958A14398D7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v>MaxIter6 BG3</c:v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'BG3'!$U$131:$U$140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5.0999999999999996</c:v>
                      </c:pt>
                      <c:pt idx="1">
                        <c:v>5.2</c:v>
                      </c:pt>
                      <c:pt idx="2">
                        <c:v>5.3</c:v>
                      </c:pt>
                      <c:pt idx="3">
                        <c:v>5.4</c:v>
                      </c:pt>
                      <c:pt idx="4">
                        <c:v>5.5</c:v>
                      </c:pt>
                      <c:pt idx="5">
                        <c:v>5.6</c:v>
                      </c:pt>
                      <c:pt idx="6">
                        <c:v>5.7</c:v>
                      </c:pt>
                      <c:pt idx="7">
                        <c:v>5.8</c:v>
                      </c:pt>
                      <c:pt idx="8">
                        <c:v>5.9</c:v>
                      </c:pt>
                      <c:pt idx="9">
                        <c:v>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'BG3'!$V$131:$V$140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1</c:v>
                      </c:pt>
                      <c:pt idx="1">
                        <c:v>0.99218799999999996</c:v>
                      </c:pt>
                      <c:pt idx="2">
                        <c:v>0.79296900000000003</c:v>
                      </c:pt>
                      <c:pt idx="3">
                        <c:v>0.50781200000000004</c:v>
                      </c:pt>
                      <c:pt idx="4">
                        <c:v>0.169271</c:v>
                      </c:pt>
                      <c:pt idx="5">
                        <c:v>5.3222699999999998E-2</c:v>
                      </c:pt>
                      <c:pt idx="6">
                        <c:v>7.8890899999999996E-3</c:v>
                      </c:pt>
                      <c:pt idx="7">
                        <c:v>3.9062500000000002E-4</c:v>
                      </c:pt>
                      <c:pt idx="8" formatCode="0.00E+00">
                        <c:v>3.0000000000000001E-5</c:v>
                      </c:pt>
                      <c:pt idx="9" formatCode="0.00E+00">
                        <c:v>9.9999999999999995E-7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AEA3-41B5-9A7F-1958A14398D7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v>MaxIter4 BG3</c:v>
                </c:tx>
                <c:spPr>
                  <a:ln w="19050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xVal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'BG3'!$Z$135:$Z$146</c15:sqref>
                        </c15:formulaRef>
                      </c:ext>
                    </c:extLst>
                    <c:strCache>
                      <c:ptCount val="12"/>
                      <c:pt idx="0">
                        <c:v>5.5</c:v>
                      </c:pt>
                      <c:pt idx="1">
                        <c:v>5.6</c:v>
                      </c:pt>
                      <c:pt idx="2">
                        <c:v>5.7</c:v>
                      </c:pt>
                      <c:pt idx="3">
                        <c:v>5.8</c:v>
                      </c:pt>
                      <c:pt idx="4">
                        <c:v>5.9</c:v>
                      </c:pt>
                      <c:pt idx="5">
                        <c:v>6</c:v>
                      </c:pt>
                      <c:pt idx="6">
                        <c:v>6.1</c:v>
                      </c:pt>
                      <c:pt idx="7">
                        <c:v>6.2</c:v>
                      </c:pt>
                      <c:pt idx="8">
                        <c:v>6.3</c:v>
                      </c:pt>
                      <c:pt idx="9">
                        <c:v>6.4</c:v>
                      </c:pt>
                      <c:pt idx="10">
                        <c:v>6.5</c:v>
                      </c:pt>
                      <c:pt idx="11">
                        <c:v>--------------------------------</c:v>
                      </c:pt>
                    </c:strCache>
                  </c:str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'BG3'!$AA$135:$AA$146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0.94921900000000003</c:v>
                      </c:pt>
                      <c:pt idx="1">
                        <c:v>0.77734400000000003</c:v>
                      </c:pt>
                      <c:pt idx="2">
                        <c:v>0.359375</c:v>
                      </c:pt>
                      <c:pt idx="3">
                        <c:v>0.22265599999999999</c:v>
                      </c:pt>
                      <c:pt idx="4">
                        <c:v>6.9661500000000001E-2</c:v>
                      </c:pt>
                      <c:pt idx="5">
                        <c:v>1.1160700000000001E-2</c:v>
                      </c:pt>
                      <c:pt idx="6">
                        <c:v>1.9629399999999998E-3</c:v>
                      </c:pt>
                      <c:pt idx="7">
                        <c:v>2.4536700000000002E-4</c:v>
                      </c:pt>
                      <c:pt idx="8" formatCode="0.00E+00">
                        <c:v>4.8999999999999998E-5</c:v>
                      </c:pt>
                      <c:pt idx="9" formatCode="0.00E+00">
                        <c:v>7.9999999999999996E-6</c:v>
                      </c:pt>
                      <c:pt idx="10" formatCode="0.00E+00">
                        <c:v>3.0000000000000001E-6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AEA3-41B5-9A7F-1958A14398D7}"/>
                  </c:ext>
                </c:extLst>
              </c15:ser>
            </c15:filteredScatterSeries>
          </c:ext>
        </c:extLst>
      </c:scatterChart>
      <c:valAx>
        <c:axId val="810431024"/>
        <c:scaling>
          <c:orientation val="minMax"/>
          <c:min val="4.599999999999999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700"/>
                  <a:t>SNR(dB)</a:t>
                </a:r>
                <a:endParaRPr lang="zh-CN" altLang="en-US" sz="7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7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0432944"/>
        <c:crosses val="autoZero"/>
        <c:crossBetween val="midCat"/>
      </c:valAx>
      <c:valAx>
        <c:axId val="810432944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800"/>
                  <a:t>BLER</a:t>
                </a:r>
                <a:endParaRPr lang="zh-CN" altLang="en-US" sz="8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104310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15317180261103802"/>
          <c:y val="2.2783558881596357E-2"/>
          <c:w val="0.82581049812261087"/>
          <c:h val="0.1027974837613216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202891774424743"/>
          <c:y val="0.19280864185737268"/>
          <c:w val="0.77396886849052271"/>
          <c:h val="0.6435137031928051"/>
        </c:manualLayout>
      </c:layout>
      <c:scatterChart>
        <c:scatterStyle val="lineMarker"/>
        <c:varyColors val="0"/>
        <c:ser>
          <c:idx val="0"/>
          <c:order val="0"/>
          <c:tx>
            <c:v>R=1/5, new BG</c:v>
          </c:tx>
          <c:spPr>
            <a:ln w="19050" cap="rnd">
              <a:solidFill>
                <a:schemeClr val="accent1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'New BG2'!$A$30:$A$37</c:f>
              <c:numCache>
                <c:formatCode>_(* #,##0.00_);_(* \(#,##0.00\);_(* "-"??_);_(@_)</c:formatCode>
                <c:ptCount val="8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  <c:pt idx="7">
                  <c:v>-3.6</c:v>
                </c:pt>
              </c:numCache>
            </c:numRef>
          </c:xVal>
          <c:yVal>
            <c:numRef>
              <c:f>'New BG2'!$B$30:$B$37</c:f>
              <c:numCache>
                <c:formatCode>General</c:formatCode>
                <c:ptCount val="8"/>
                <c:pt idx="0">
                  <c:v>1</c:v>
                </c:pt>
                <c:pt idx="1">
                  <c:v>1</c:v>
                </c:pt>
                <c:pt idx="2">
                  <c:v>0.78906200000000004</c:v>
                </c:pt>
                <c:pt idx="3">
                  <c:v>0.33007799999999998</c:v>
                </c:pt>
                <c:pt idx="4">
                  <c:v>4.4140600000000002E-2</c:v>
                </c:pt>
                <c:pt idx="5">
                  <c:v>1.37061E-3</c:v>
                </c:pt>
                <c:pt idx="6" formatCode="0.00E+00">
                  <c:v>2.4000000000000001E-5</c:v>
                </c:pt>
                <c:pt idx="7" formatCode="0.00E+00">
                  <c:v>9.9999999999999995E-7</c:v>
                </c:pt>
              </c:numCache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0-61B6-46CB-B50A-8FB7B6A39D62}"/>
            </c:ext>
          </c:extLst>
        </c:ser>
        <c:ser>
          <c:idx val="1"/>
          <c:order val="1"/>
          <c:tx>
            <c:v>R=1/3, new BG</c:v>
          </c:tx>
          <c:spPr>
            <a:ln w="19050" cap="rnd">
              <a:solidFill>
                <a:schemeClr val="accent2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'New BG2'!$F$43:$F$50</c:f>
              <c:numCache>
                <c:formatCode>_(* #,##0.00_);_(* \(#,##0.00\);_(* "-"??_);_(@_)</c:formatCode>
                <c:ptCount val="8"/>
                <c:pt idx="0">
                  <c:v>-2.4</c:v>
                </c:pt>
                <c:pt idx="1">
                  <c:v>-2.2000000000000002</c:v>
                </c:pt>
                <c:pt idx="2">
                  <c:v>-2</c:v>
                </c:pt>
                <c:pt idx="3">
                  <c:v>-1.8</c:v>
                </c:pt>
                <c:pt idx="4">
                  <c:v>-1.6</c:v>
                </c:pt>
                <c:pt idx="5">
                  <c:v>-1.4</c:v>
                </c:pt>
                <c:pt idx="6">
                  <c:v>-1.2</c:v>
                </c:pt>
                <c:pt idx="7">
                  <c:v>-1</c:v>
                </c:pt>
              </c:numCache>
            </c:numRef>
          </c:xVal>
          <c:yVal>
            <c:numRef>
              <c:f>'New BG2'!$G$43:$G$50</c:f>
              <c:numCache>
                <c:formatCode>0.0E+00</c:formatCode>
                <c:ptCount val="8"/>
                <c:pt idx="0">
                  <c:v>1</c:v>
                </c:pt>
                <c:pt idx="1">
                  <c:v>1</c:v>
                </c:pt>
                <c:pt idx="2">
                  <c:v>0.953125</c:v>
                </c:pt>
                <c:pt idx="3">
                  <c:v>0.60546900000000003</c:v>
                </c:pt>
                <c:pt idx="4">
                  <c:v>7.5520799999999999E-2</c:v>
                </c:pt>
                <c:pt idx="5">
                  <c:v>3.4348099999999999E-3</c:v>
                </c:pt>
                <c:pt idx="6">
                  <c:v>1.9000000000000001E-5</c:v>
                </c:pt>
                <c:pt idx="7">
                  <c:v>9.9999999999999995E-7</c:v>
                </c:pt>
              </c:numCache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1-61B6-46CB-B50A-8FB7B6A39D62}"/>
            </c:ext>
          </c:extLst>
        </c:ser>
        <c:ser>
          <c:idx val="2"/>
          <c:order val="2"/>
          <c:tx>
            <c:v>R=2/5, new BG</c:v>
          </c:tx>
          <c:spPr>
            <a:ln w="19050" cap="rnd">
              <a:solidFill>
                <a:schemeClr val="accent3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'New BG2'!$K$49:$K$55</c:f>
              <c:numCache>
                <c:formatCode>_(* #,##0.00_);_(* \(#,##0.00\);_(* "-"??_);_(@_)</c:formatCode>
                <c:ptCount val="7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  <c:pt idx="6" formatCode="0.00E+00">
                  <c:v>2.77556E-16</c:v>
                </c:pt>
              </c:numCache>
            </c:numRef>
          </c:xVal>
          <c:yVal>
            <c:numRef>
              <c:f>'New BG2'!$L$49:$L$55</c:f>
              <c:numCache>
                <c:formatCode>0.0E+00</c:formatCode>
                <c:ptCount val="7"/>
                <c:pt idx="0">
                  <c:v>1</c:v>
                </c:pt>
                <c:pt idx="1">
                  <c:v>0.96875</c:v>
                </c:pt>
                <c:pt idx="2">
                  <c:v>0.48828100000000002</c:v>
                </c:pt>
                <c:pt idx="3">
                  <c:v>0.15625</c:v>
                </c:pt>
                <c:pt idx="4">
                  <c:v>1.23106E-2</c:v>
                </c:pt>
                <c:pt idx="5">
                  <c:v>1.5531799999999999E-4</c:v>
                </c:pt>
                <c:pt idx="6">
                  <c:v>9.9999999999999995E-7</c:v>
                </c:pt>
              </c:numCache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2-61B6-46CB-B50A-8FB7B6A39D62}"/>
            </c:ext>
          </c:extLst>
        </c:ser>
        <c:ser>
          <c:idx val="3"/>
          <c:order val="3"/>
          <c:tx>
            <c:v>R=1/2, new BG</c:v>
          </c:tx>
          <c:spPr>
            <a:ln w="19050" cap="rnd">
              <a:solidFill>
                <a:schemeClr val="accent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'New BG2'!$Q$56:$Q$62</c:f>
              <c:numCache>
                <c:formatCode>_(* #,##0.00_);_(* \(#,##0.00\);_(* "-"??_);_(@_)</c:formatCode>
                <c:ptCount val="7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  <c:pt idx="6">
                  <c:v>1.4</c:v>
                </c:pt>
              </c:numCache>
              <c:extLst xmlns:c15="http://schemas.microsoft.com/office/drawing/2012/chart"/>
            </c:numRef>
          </c:xVal>
          <c:yVal>
            <c:numRef>
              <c:f>'New BG2'!$R$56:$R$62</c:f>
              <c:numCache>
                <c:formatCode>0.0E+00</c:formatCode>
                <c:ptCount val="7"/>
                <c:pt idx="0">
                  <c:v>1</c:v>
                </c:pt>
                <c:pt idx="1">
                  <c:v>0.9375</c:v>
                </c:pt>
                <c:pt idx="2">
                  <c:v>0.69140599999999997</c:v>
                </c:pt>
                <c:pt idx="3">
                  <c:v>0.14453099999999999</c:v>
                </c:pt>
                <c:pt idx="4">
                  <c:v>1.0016000000000001E-2</c:v>
                </c:pt>
                <c:pt idx="5">
                  <c:v>1.83392E-4</c:v>
                </c:pt>
                <c:pt idx="6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3-61B6-46CB-B50A-8FB7B6A39D62}"/>
            </c:ext>
          </c:extLst>
        </c:ser>
        <c:ser>
          <c:idx val="4"/>
          <c:order val="4"/>
          <c:tx>
            <c:v>R=2/3, new BG</c:v>
          </c:tx>
          <c:spPr>
            <a:ln w="19050" cap="rnd">
              <a:solidFill>
                <a:schemeClr val="accent5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'New BG2'!$V$66:$V$73</c:f>
              <c:numCache>
                <c:formatCode>_(* #,##0.00_);_(* \(#,##0.00\);_(* "-"??_);_(@_)</c:formatCode>
                <c:ptCount val="8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</c:numCache>
            </c:numRef>
          </c:xVal>
          <c:yVal>
            <c:numRef>
              <c:f>'New BG2'!$W$66:$W$73</c:f>
              <c:numCache>
                <c:formatCode>0.0E+00</c:formatCode>
                <c:ptCount val="8"/>
                <c:pt idx="0">
                  <c:v>1</c:v>
                </c:pt>
                <c:pt idx="1">
                  <c:v>0.92968799999999996</c:v>
                </c:pt>
                <c:pt idx="2">
                  <c:v>0.52343799999999996</c:v>
                </c:pt>
                <c:pt idx="3">
                  <c:v>0.11035200000000001</c:v>
                </c:pt>
                <c:pt idx="4">
                  <c:v>4.3890400000000003E-3</c:v>
                </c:pt>
                <c:pt idx="5">
                  <c:v>8.8999999999999995E-5</c:v>
                </c:pt>
                <c:pt idx="6">
                  <c:v>1.0000000000000001E-5</c:v>
                </c:pt>
                <c:pt idx="7">
                  <c:v>1.9999999999999999E-6</c:v>
                </c:pt>
              </c:numCache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4-61B6-46CB-B50A-8FB7B6A39D62}"/>
            </c:ext>
          </c:extLst>
        </c:ser>
        <c:ser>
          <c:idx val="5"/>
          <c:order val="5"/>
          <c:tx>
            <c:v>R=3/4, new BG</c:v>
          </c:tx>
          <c:spPr>
            <a:ln w="19050" cap="rnd">
              <a:solidFill>
                <a:schemeClr val="accent6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'New BG2'!$AA$71:$AA$79</c:f>
              <c:numCache>
                <c:formatCode>_(* #,##0.00_);_(* \(#,##0.00\);_(* "-"??_);_(@_)</c:formatCode>
                <c:ptCount val="9"/>
                <c:pt idx="0">
                  <c:v>3.2</c:v>
                </c:pt>
                <c:pt idx="1">
                  <c:v>3.4</c:v>
                </c:pt>
                <c:pt idx="2">
                  <c:v>3.6</c:v>
                </c:pt>
                <c:pt idx="3">
                  <c:v>3.8</c:v>
                </c:pt>
                <c:pt idx="4">
                  <c:v>4</c:v>
                </c:pt>
                <c:pt idx="5">
                  <c:v>4.2</c:v>
                </c:pt>
                <c:pt idx="6">
                  <c:v>4.4000000000000004</c:v>
                </c:pt>
                <c:pt idx="7">
                  <c:v>4.5999999999999996</c:v>
                </c:pt>
                <c:pt idx="8">
                  <c:v>4.8</c:v>
                </c:pt>
              </c:numCache>
              <c:extLst xmlns:c15="http://schemas.microsoft.com/office/drawing/2012/chart"/>
            </c:numRef>
          </c:xVal>
          <c:yVal>
            <c:numRef>
              <c:f>'New BG2'!$AB$71:$AB$79</c:f>
              <c:numCache>
                <c:formatCode>0.0E+00</c:formatCode>
                <c:ptCount val="9"/>
                <c:pt idx="0">
                  <c:v>1</c:v>
                </c:pt>
                <c:pt idx="1">
                  <c:v>0.99218799999999996</c:v>
                </c:pt>
                <c:pt idx="2">
                  <c:v>0.88281200000000004</c:v>
                </c:pt>
                <c:pt idx="3">
                  <c:v>0.45703100000000002</c:v>
                </c:pt>
                <c:pt idx="4">
                  <c:v>0.115234</c:v>
                </c:pt>
                <c:pt idx="5">
                  <c:v>1.37392E-2</c:v>
                </c:pt>
                <c:pt idx="6">
                  <c:v>2.5614799999999999E-4</c:v>
                </c:pt>
                <c:pt idx="7">
                  <c:v>3.0000000000000001E-6</c:v>
                </c:pt>
                <c:pt idx="8">
                  <c:v>9.9999999999999995E-7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5-61B6-46CB-B50A-8FB7B6A39D62}"/>
            </c:ext>
          </c:extLst>
        </c:ser>
        <c:ser>
          <c:idx val="6"/>
          <c:order val="6"/>
          <c:tx>
            <c:v>R=5/6, newBG</c:v>
          </c:tx>
          <c:spPr>
            <a:ln w="19050" cap="rnd">
              <a:solidFill>
                <a:schemeClr val="accent1">
                  <a:lumMod val="60000"/>
                </a:schemeClr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'New BG2'!$AF$78:$AF$85</c:f>
              <c:numCache>
                <c:formatCode>_(* #,##0.00_);_(* \(#,##0.00\);_(* "-"??_);_(@_)</c:formatCode>
                <c:ptCount val="8"/>
                <c:pt idx="0">
                  <c:v>4.5999999999999996</c:v>
                </c:pt>
                <c:pt idx="1">
                  <c:v>4.8</c:v>
                </c:pt>
                <c:pt idx="2">
                  <c:v>5</c:v>
                </c:pt>
                <c:pt idx="3">
                  <c:v>5.2</c:v>
                </c:pt>
                <c:pt idx="4">
                  <c:v>5.4</c:v>
                </c:pt>
                <c:pt idx="5">
                  <c:v>5.6</c:v>
                </c:pt>
                <c:pt idx="6">
                  <c:v>5.8</c:v>
                </c:pt>
                <c:pt idx="7">
                  <c:v>6</c:v>
                </c:pt>
              </c:numCache>
              <c:extLst xmlns:c15="http://schemas.microsoft.com/office/drawing/2012/chart"/>
            </c:numRef>
          </c:xVal>
          <c:yVal>
            <c:numRef>
              <c:f>'New BG2'!$AG$78:$AG$85</c:f>
              <c:numCache>
                <c:formatCode>0.0E+00</c:formatCode>
                <c:ptCount val="8"/>
                <c:pt idx="0">
                  <c:v>0.99609400000000003</c:v>
                </c:pt>
                <c:pt idx="1">
                  <c:v>0.90234400000000003</c:v>
                </c:pt>
                <c:pt idx="2">
                  <c:v>0.59765599999999997</c:v>
                </c:pt>
                <c:pt idx="3">
                  <c:v>0.21484400000000001</c:v>
                </c:pt>
                <c:pt idx="4">
                  <c:v>2.84598E-2</c:v>
                </c:pt>
                <c:pt idx="5">
                  <c:v>1.6765E-3</c:v>
                </c:pt>
                <c:pt idx="6">
                  <c:v>3.8000000000000002E-5</c:v>
                </c:pt>
                <c:pt idx="7">
                  <c:v>3.0000000000000001E-6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6-61B6-46CB-B50A-8FB7B6A39D62}"/>
            </c:ext>
          </c:extLst>
        </c:ser>
        <c:ser>
          <c:idx val="7"/>
          <c:order val="7"/>
          <c:tx>
            <c:v>R=1/5, 5G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'5G'!$A$30:$A$36</c:f>
              <c:numCache>
                <c:formatCode>General</c:formatCode>
                <c:ptCount val="7"/>
                <c:pt idx="0">
                  <c:v>-5</c:v>
                </c:pt>
                <c:pt idx="1">
                  <c:v>-4.8</c:v>
                </c:pt>
                <c:pt idx="2">
                  <c:v>-4.5999999999999996</c:v>
                </c:pt>
                <c:pt idx="3">
                  <c:v>-4.4000000000000004</c:v>
                </c:pt>
                <c:pt idx="4">
                  <c:v>-4.2</c:v>
                </c:pt>
                <c:pt idx="5">
                  <c:v>-4</c:v>
                </c:pt>
                <c:pt idx="6">
                  <c:v>-3.8</c:v>
                </c:pt>
              </c:numCache>
              <c:extLst xmlns:c15="http://schemas.microsoft.com/office/drawing/2012/chart"/>
            </c:numRef>
          </c:xVal>
          <c:yVal>
            <c:numRef>
              <c:f>'5G'!$B$30:$B$36</c:f>
              <c:numCache>
                <c:formatCode>0.0E+00</c:formatCode>
                <c:ptCount val="7"/>
                <c:pt idx="0">
                  <c:v>1</c:v>
                </c:pt>
                <c:pt idx="1">
                  <c:v>1</c:v>
                </c:pt>
                <c:pt idx="2">
                  <c:v>0.71093799999999996</c:v>
                </c:pt>
                <c:pt idx="3">
                  <c:v>0.190104</c:v>
                </c:pt>
                <c:pt idx="4">
                  <c:v>6.5755199999999996E-3</c:v>
                </c:pt>
                <c:pt idx="5">
                  <c:v>6.2000000000000003E-5</c:v>
                </c:pt>
                <c:pt idx="6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7-61B6-46CB-B50A-8FB7B6A39D62}"/>
            </c:ext>
          </c:extLst>
        </c:ser>
        <c:ser>
          <c:idx val="8"/>
          <c:order val="8"/>
          <c:tx>
            <c:v>R=1/3, 5G</c:v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'5G'!$F$43:$F$52</c:f>
              <c:numCache>
                <c:formatCode>General</c:formatCode>
                <c:ptCount val="10"/>
                <c:pt idx="0">
                  <c:v>-2.4</c:v>
                </c:pt>
                <c:pt idx="1">
                  <c:v>-2.2000000000000002</c:v>
                </c:pt>
                <c:pt idx="2">
                  <c:v>-2</c:v>
                </c:pt>
                <c:pt idx="3">
                  <c:v>-1.8</c:v>
                </c:pt>
                <c:pt idx="4">
                  <c:v>-1.6</c:v>
                </c:pt>
                <c:pt idx="5">
                  <c:v>-1.4</c:v>
                </c:pt>
                <c:pt idx="6">
                  <c:v>-1.2</c:v>
                </c:pt>
                <c:pt idx="7">
                  <c:v>-1</c:v>
                </c:pt>
                <c:pt idx="8">
                  <c:v>-0.8</c:v>
                </c:pt>
                <c:pt idx="9">
                  <c:v>-0.6</c:v>
                </c:pt>
              </c:numCache>
              <c:extLst xmlns:c15="http://schemas.microsoft.com/office/drawing/2012/chart"/>
            </c:numRef>
          </c:xVal>
          <c:yVal>
            <c:numRef>
              <c:f>'5G'!$G$43:$G$52</c:f>
              <c:numCache>
                <c:formatCode>0.0E+00</c:formatCode>
                <c:ptCount val="10"/>
                <c:pt idx="0">
                  <c:v>1</c:v>
                </c:pt>
                <c:pt idx="1">
                  <c:v>0.99609400000000003</c:v>
                </c:pt>
                <c:pt idx="2">
                  <c:v>0.859375</c:v>
                </c:pt>
                <c:pt idx="3">
                  <c:v>0.369141</c:v>
                </c:pt>
                <c:pt idx="4">
                  <c:v>2.6562499999999999E-2</c:v>
                </c:pt>
                <c:pt idx="5">
                  <c:v>4.7812100000000003E-4</c:v>
                </c:pt>
                <c:pt idx="6">
                  <c:v>2.1999999999999999E-5</c:v>
                </c:pt>
                <c:pt idx="7">
                  <c:v>1.7E-5</c:v>
                </c:pt>
                <c:pt idx="8">
                  <c:v>7.9999999999999996E-6</c:v>
                </c:pt>
                <c:pt idx="9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8-61B6-46CB-B50A-8FB7B6A39D62}"/>
            </c:ext>
          </c:extLst>
        </c:ser>
        <c:ser>
          <c:idx val="9"/>
          <c:order val="9"/>
          <c:tx>
            <c:v>R=2/5, 5G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'5G'!$K$49:$K$55</c:f>
              <c:numCache>
                <c:formatCode>General</c:formatCode>
                <c:ptCount val="7"/>
                <c:pt idx="0">
                  <c:v>-1.2</c:v>
                </c:pt>
                <c:pt idx="1">
                  <c:v>-1</c:v>
                </c:pt>
                <c:pt idx="2">
                  <c:v>-0.8</c:v>
                </c:pt>
                <c:pt idx="3">
                  <c:v>-0.6</c:v>
                </c:pt>
                <c:pt idx="4">
                  <c:v>-0.4</c:v>
                </c:pt>
                <c:pt idx="5">
                  <c:v>-0.2</c:v>
                </c:pt>
                <c:pt idx="6" formatCode="0.00E+00">
                  <c:v>2.77556E-16</c:v>
                </c:pt>
              </c:numCache>
              <c:extLst xmlns:c15="http://schemas.microsoft.com/office/drawing/2012/chart"/>
            </c:numRef>
          </c:xVal>
          <c:yVal>
            <c:numRef>
              <c:f>'5G'!$L$49:$L$55</c:f>
              <c:numCache>
                <c:formatCode>0.0E+00</c:formatCode>
                <c:ptCount val="7"/>
                <c:pt idx="0">
                  <c:v>1</c:v>
                </c:pt>
                <c:pt idx="1">
                  <c:v>0.90234400000000003</c:v>
                </c:pt>
                <c:pt idx="2">
                  <c:v>0.337891</c:v>
                </c:pt>
                <c:pt idx="3">
                  <c:v>7.1986599999999998E-2</c:v>
                </c:pt>
                <c:pt idx="4">
                  <c:v>2.5365299999999999E-3</c:v>
                </c:pt>
                <c:pt idx="5">
                  <c:v>2.9E-5</c:v>
                </c:pt>
                <c:pt idx="6">
                  <c:v>3.9999999999999998E-6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9-61B6-46CB-B50A-8FB7B6A39D62}"/>
            </c:ext>
          </c:extLst>
        </c:ser>
        <c:ser>
          <c:idx val="10"/>
          <c:order val="10"/>
          <c:tx>
            <c:v>R=1/2, 5G</c:v>
          </c:tx>
          <c:spPr>
            <a:ln w="19050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'5G'!$P$56:$P$62</c:f>
              <c:numCache>
                <c:formatCode>General</c:formatCode>
                <c:ptCount val="7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</c:v>
                </c:pt>
                <c:pt idx="6">
                  <c:v>1.4</c:v>
                </c:pt>
              </c:numCache>
              <c:extLst xmlns:c15="http://schemas.microsoft.com/office/drawing/2012/chart"/>
            </c:numRef>
          </c:xVal>
          <c:yVal>
            <c:numRef>
              <c:f>'5G'!$Q$56:$Q$62</c:f>
              <c:numCache>
                <c:formatCode>0.0E+00</c:formatCode>
                <c:ptCount val="7"/>
                <c:pt idx="0">
                  <c:v>1</c:v>
                </c:pt>
                <c:pt idx="1">
                  <c:v>0.78515599999999997</c:v>
                </c:pt>
                <c:pt idx="2">
                  <c:v>0.42968800000000001</c:v>
                </c:pt>
                <c:pt idx="3">
                  <c:v>5.6919600000000001E-2</c:v>
                </c:pt>
                <c:pt idx="4">
                  <c:v>2.10013E-3</c:v>
                </c:pt>
                <c:pt idx="5">
                  <c:v>4.3999999999999999E-5</c:v>
                </c:pt>
                <c:pt idx="6">
                  <c:v>1.9999999999999999E-6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A-61B6-46CB-B50A-8FB7B6A39D62}"/>
            </c:ext>
          </c:extLst>
        </c:ser>
        <c:ser>
          <c:idx val="11"/>
          <c:order val="11"/>
          <c:tx>
            <c:v>R=2/3, 5G</c:v>
          </c:tx>
          <c:spPr>
            <a:ln w="19050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'5G'!$U$66:$U$74</c:f>
              <c:numCache>
                <c:formatCode>General</c:formatCode>
                <c:ptCount val="9"/>
                <c:pt idx="0">
                  <c:v>2.2000000000000002</c:v>
                </c:pt>
                <c:pt idx="1">
                  <c:v>2.4</c:v>
                </c:pt>
                <c:pt idx="2">
                  <c:v>2.6</c:v>
                </c:pt>
                <c:pt idx="3">
                  <c:v>2.8</c:v>
                </c:pt>
                <c:pt idx="4">
                  <c:v>3</c:v>
                </c:pt>
                <c:pt idx="5">
                  <c:v>3.2</c:v>
                </c:pt>
                <c:pt idx="6">
                  <c:v>3.4</c:v>
                </c:pt>
                <c:pt idx="7">
                  <c:v>3.6</c:v>
                </c:pt>
                <c:pt idx="8">
                  <c:v>3.8</c:v>
                </c:pt>
              </c:numCache>
              <c:extLst xmlns:c15="http://schemas.microsoft.com/office/drawing/2012/chart"/>
            </c:numRef>
          </c:xVal>
          <c:yVal>
            <c:numRef>
              <c:f>'5G'!$V$66:$V$74</c:f>
              <c:numCache>
                <c:formatCode>0.0E+00</c:formatCode>
                <c:ptCount val="9"/>
                <c:pt idx="0">
                  <c:v>1</c:v>
                </c:pt>
                <c:pt idx="1">
                  <c:v>0.87109400000000003</c:v>
                </c:pt>
                <c:pt idx="2">
                  <c:v>0.38671899999999998</c:v>
                </c:pt>
                <c:pt idx="3">
                  <c:v>5.46875E-2</c:v>
                </c:pt>
                <c:pt idx="4">
                  <c:v>4.4899400000000004E-3</c:v>
                </c:pt>
                <c:pt idx="5">
                  <c:v>8.0000000000000007E-5</c:v>
                </c:pt>
                <c:pt idx="6">
                  <c:v>1.5999999999999999E-5</c:v>
                </c:pt>
                <c:pt idx="7">
                  <c:v>7.9999999999999996E-6</c:v>
                </c:pt>
                <c:pt idx="8">
                  <c:v>3.0000000000000001E-6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B-61B6-46CB-B50A-8FB7B6A39D62}"/>
            </c:ext>
          </c:extLst>
        </c:ser>
        <c:ser>
          <c:idx val="12"/>
          <c:order val="12"/>
          <c:tx>
            <c:v>R=3/4, 5G</c:v>
          </c:tx>
          <c:spPr>
            <a:ln w="19050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80000"/>
                  <a:lumOff val="20000"/>
                </a:schemeClr>
              </a:solidFill>
              <a:ln w="9525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'5G'!$Z$71:$Z$84</c:f>
              <c:numCache>
                <c:formatCode>General</c:formatCode>
                <c:ptCount val="14"/>
                <c:pt idx="0">
                  <c:v>3.2</c:v>
                </c:pt>
                <c:pt idx="1">
                  <c:v>3.4</c:v>
                </c:pt>
                <c:pt idx="2">
                  <c:v>3.6</c:v>
                </c:pt>
                <c:pt idx="3">
                  <c:v>3.8</c:v>
                </c:pt>
                <c:pt idx="4">
                  <c:v>4</c:v>
                </c:pt>
                <c:pt idx="5">
                  <c:v>4.2</c:v>
                </c:pt>
                <c:pt idx="6">
                  <c:v>4.4000000000000004</c:v>
                </c:pt>
                <c:pt idx="7">
                  <c:v>4.5999999999999996</c:v>
                </c:pt>
                <c:pt idx="8">
                  <c:v>4.8</c:v>
                </c:pt>
                <c:pt idx="9">
                  <c:v>5</c:v>
                </c:pt>
                <c:pt idx="10">
                  <c:v>5.2</c:v>
                </c:pt>
                <c:pt idx="11">
                  <c:v>5.4</c:v>
                </c:pt>
                <c:pt idx="12">
                  <c:v>5.6</c:v>
                </c:pt>
                <c:pt idx="13">
                  <c:v>5.8</c:v>
                </c:pt>
              </c:numCache>
              <c:extLst xmlns:c15="http://schemas.microsoft.com/office/drawing/2012/chart"/>
            </c:numRef>
          </c:xVal>
          <c:yVal>
            <c:numRef>
              <c:f>'5G'!$AA$71:$AA$84</c:f>
              <c:numCache>
                <c:formatCode>0.0E+00</c:formatCode>
                <c:ptCount val="14"/>
                <c:pt idx="0">
                  <c:v>1</c:v>
                </c:pt>
                <c:pt idx="1">
                  <c:v>0.96875</c:v>
                </c:pt>
                <c:pt idx="2">
                  <c:v>0.703125</c:v>
                </c:pt>
                <c:pt idx="3">
                  <c:v>0.19531200000000001</c:v>
                </c:pt>
                <c:pt idx="4">
                  <c:v>2.9017899999999999E-2</c:v>
                </c:pt>
                <c:pt idx="5">
                  <c:v>2.8512799999999999E-3</c:v>
                </c:pt>
                <c:pt idx="6">
                  <c:v>6.2500000000000001E-4</c:v>
                </c:pt>
                <c:pt idx="7">
                  <c:v>3.3103800000000002E-4</c:v>
                </c:pt>
                <c:pt idx="8">
                  <c:v>1.7715400000000001E-4</c:v>
                </c:pt>
                <c:pt idx="9">
                  <c:v>6.2000000000000003E-5</c:v>
                </c:pt>
                <c:pt idx="10">
                  <c:v>4.6999999999999997E-5</c:v>
                </c:pt>
                <c:pt idx="11">
                  <c:v>2.1999999999999999E-5</c:v>
                </c:pt>
                <c:pt idx="12">
                  <c:v>1.4E-5</c:v>
                </c:pt>
                <c:pt idx="13">
                  <c:v>5.0000000000000004E-6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C-61B6-46CB-B50A-8FB7B6A39D62}"/>
            </c:ext>
          </c:extLst>
        </c:ser>
        <c:ser>
          <c:idx val="13"/>
          <c:order val="13"/>
          <c:tx>
            <c:v>R=5/6, 5G</c:v>
          </c:tx>
          <c:spPr>
            <a:ln w="19050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80000"/>
                  <a:lumOff val="20000"/>
                </a:schemeClr>
              </a:solidFill>
              <a:ln w="9525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'5G'!$AE$77:$AE$90</c:f>
              <c:numCache>
                <c:formatCode>General</c:formatCode>
                <c:ptCount val="14"/>
                <c:pt idx="0">
                  <c:v>4.4000000000000004</c:v>
                </c:pt>
                <c:pt idx="1">
                  <c:v>4.5999999999999996</c:v>
                </c:pt>
                <c:pt idx="2">
                  <c:v>4.8</c:v>
                </c:pt>
                <c:pt idx="3">
                  <c:v>5</c:v>
                </c:pt>
                <c:pt idx="4">
                  <c:v>5.2</c:v>
                </c:pt>
                <c:pt idx="5">
                  <c:v>5.4</c:v>
                </c:pt>
                <c:pt idx="6">
                  <c:v>5.6</c:v>
                </c:pt>
                <c:pt idx="7">
                  <c:v>5.8</c:v>
                </c:pt>
                <c:pt idx="8">
                  <c:v>6</c:v>
                </c:pt>
                <c:pt idx="9">
                  <c:v>6.2</c:v>
                </c:pt>
                <c:pt idx="10">
                  <c:v>6.4</c:v>
                </c:pt>
                <c:pt idx="11">
                  <c:v>6.6</c:v>
                </c:pt>
                <c:pt idx="12">
                  <c:v>6.8</c:v>
                </c:pt>
                <c:pt idx="13">
                  <c:v>7</c:v>
                </c:pt>
              </c:numCache>
              <c:extLst xmlns:c15="http://schemas.microsoft.com/office/drawing/2012/chart"/>
            </c:numRef>
          </c:xVal>
          <c:yVal>
            <c:numRef>
              <c:f>'5G'!$AF$77:$AF$90</c:f>
              <c:numCache>
                <c:formatCode>0.0E+00</c:formatCode>
                <c:ptCount val="14"/>
                <c:pt idx="0">
                  <c:v>1</c:v>
                </c:pt>
                <c:pt idx="1">
                  <c:v>0.99218799999999996</c:v>
                </c:pt>
                <c:pt idx="2">
                  <c:v>0.72656200000000004</c:v>
                </c:pt>
                <c:pt idx="3">
                  <c:v>0.400391</c:v>
                </c:pt>
                <c:pt idx="4">
                  <c:v>8.0468799999999993E-2</c:v>
                </c:pt>
                <c:pt idx="5">
                  <c:v>9.8632800000000003E-3</c:v>
                </c:pt>
                <c:pt idx="6">
                  <c:v>9.4582300000000004E-4</c:v>
                </c:pt>
                <c:pt idx="7">
                  <c:v>2.5250499999999998E-4</c:v>
                </c:pt>
                <c:pt idx="8">
                  <c:v>1.59634E-4</c:v>
                </c:pt>
                <c:pt idx="9">
                  <c:v>7.1000000000000005E-5</c:v>
                </c:pt>
                <c:pt idx="10">
                  <c:v>3.1000000000000001E-5</c:v>
                </c:pt>
                <c:pt idx="11">
                  <c:v>1.2E-5</c:v>
                </c:pt>
                <c:pt idx="12">
                  <c:v>1.0000000000000001E-5</c:v>
                </c:pt>
                <c:pt idx="13">
                  <c:v>3.0000000000000001E-6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D-61B6-46CB-B50A-8FB7B6A39D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21932608"/>
        <c:axId val="1221935968"/>
        <c:extLst/>
      </c:scatterChart>
      <c:valAx>
        <c:axId val="12219326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_(* #,##0.00_);_(* \(#,##0.00\);_(* &quot;-&quot;??_);_(@_)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221935968"/>
        <c:crosses val="autoZero"/>
        <c:crossBetween val="midCat"/>
      </c:valAx>
      <c:valAx>
        <c:axId val="1221935968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0E+00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2219326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AEFCE-8966-498D-BCEA-C14FB623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2506</TotalTime>
  <Pages>16</Pages>
  <Words>3729</Words>
  <Characters>18737</Characters>
  <DocSecurity>0</DocSecurity>
  <Lines>371</Lines>
  <Paragraphs>222</Paragraphs>
  <ScaleCrop>false</ScaleCrop>
  <Company/>
  <LinksUpToDate>false</LinksUpToDate>
  <CharactersWithSpaces>22277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2025-08-05T14:23:00Z</dcterms:created>
  <dcterms:modified xsi:type="dcterms:W3CDTF">2025-11-07T09:00:00Z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2025-08-05T14:27:34Z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c4faeda4-c0fb-44ae-bd80-76c5a4056fc4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</Properties>
</file>